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1EC58" w14:textId="77777777" w:rsidR="00800446" w:rsidRPr="00A8368F" w:rsidRDefault="00800446" w:rsidP="00800446">
      <w:pPr>
        <w:spacing w:line="4740" w:lineRule="exact"/>
        <w:rPr>
          <w:sz w:val="2"/>
        </w:rPr>
      </w:pPr>
      <w:r w:rsidRPr="00A8368F">
        <w:rPr>
          <w:noProof/>
          <w:sz w:val="2"/>
        </w:rPr>
        <w:drawing>
          <wp:anchor distT="0" distB="0" distL="0" distR="0" simplePos="0" relativeHeight="251678720" behindDoc="1" locked="0" layoutInCell="1" allowOverlap="1" wp14:anchorId="109ED44F" wp14:editId="3843A7A7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310" cy="3446500"/>
            <wp:effectExtent l="0" t="0" r="0" b="0"/>
            <wp:wrapNone/>
            <wp:docPr id="3000" name="CoverB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0" name="CoverBan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60310" cy="3446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8368F">
        <w:rPr>
          <w:noProof/>
          <w:sz w:val="2"/>
        </w:rPr>
        <mc:AlternateContent>
          <mc:Choice Requires="wps">
            <w:drawing>
              <wp:anchor distT="0" distB="0" distL="0" distR="0" simplePos="0" relativeHeight="251679744" behindDoc="0" locked="0" layoutInCell="1" allowOverlap="1" wp14:anchorId="16837A0D" wp14:editId="4CEE0A08">
                <wp:simplePos x="0" y="0"/>
                <wp:positionH relativeFrom="page">
                  <wp:posOffset>514350</wp:posOffset>
                </wp:positionH>
                <wp:positionV relativeFrom="page">
                  <wp:posOffset>1410000</wp:posOffset>
                </wp:positionV>
                <wp:extent cx="5320000" cy="1820000"/>
                <wp:effectExtent l="0" t="0" r="0" b="0"/>
                <wp:wrapNone/>
                <wp:docPr id="3001" name="CoverTex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20000" cy="182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6EF1B27" w14:textId="77777777" w:rsidR="00F75B56" w:rsidRPr="00F75B56" w:rsidRDefault="00800446" w:rsidP="00F75B56">
                            <w:pPr>
                              <w:spacing w:after="100" w:line="240" w:lineRule="auto"/>
                              <w:rPr>
                                <w:sz w:val="24"/>
                                <w:szCs w:val="24"/>
                              </w:rPr>
                            </w:pPr>
                            <w:r w:rsidRPr="00F75B56">
                              <w:rPr>
                                <w:b/>
                                <w:color w:val="FFFFFF"/>
                                <w:sz w:val="62"/>
                                <w:szCs w:val="62"/>
                              </w:rPr>
                              <w:t>Employee Review</w:t>
                            </w:r>
                            <w:r w:rsidRPr="00F75B56">
                              <w:rPr>
                                <w:b/>
                                <w:color w:val="FFFFFF"/>
                                <w:sz w:val="62"/>
                                <w:szCs w:val="62"/>
                              </w:rPr>
                              <w:br/>
                              <w:t>Template from AIHR</w:t>
                            </w:r>
                            <w:r w:rsidR="00CF58F9" w:rsidRPr="00F75B56">
                              <w:rPr>
                                <w:b/>
                                <w:color w:val="FFFFFF"/>
                                <w:sz w:val="62"/>
                                <w:szCs w:val="62"/>
                              </w:rPr>
                              <w:br/>
                            </w:r>
                          </w:p>
                          <w:p w14:paraId="65A35C36" w14:textId="50133ECC" w:rsidR="00800446" w:rsidRPr="00F75B56" w:rsidRDefault="00800446" w:rsidP="00F75B56">
                            <w:pPr>
                              <w:spacing w:after="100" w:line="240" w:lineRule="auto"/>
                              <w:rPr>
                                <w:sz w:val="62"/>
                                <w:szCs w:val="62"/>
                              </w:rPr>
                            </w:pPr>
                            <w:r w:rsidRPr="00630D3A">
                              <w:rPr>
                                <w:color w:val="FFFFFF"/>
                              </w:rPr>
                              <w:t xml:space="preserve">A complete </w:t>
                            </w:r>
                            <w:r w:rsidR="00F75B56">
                              <w:rPr>
                                <w:color w:val="FFFFFF"/>
                              </w:rPr>
                              <w:t>employee review HR can adapt in minutes.</w:t>
                            </w:r>
                          </w:p>
                        </w:txbxContent>
                      </wps:txbx>
                      <wps:bodyPr rot="0"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6837A0D" id="_x0000_t202" coordsize="21600,21600" o:spt="202" path="m,l,21600r21600,l21600,xe">
                <v:stroke joinstyle="miter"/>
                <v:path gradientshapeok="t" o:connecttype="rect"/>
              </v:shapetype>
              <v:shape id="CoverText" o:spid="_x0000_s1026" type="#_x0000_t202" style="position:absolute;margin-left:40.5pt;margin-top:111pt;width:418.9pt;height:143.3pt;z-index:251679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fJ/YlAEAAC4DAAAOAAAAZHJzL2Uyb0RvYy54bWysUttq3DAQfS/0H4Teu/KmJASz3tASUgIh&#13;&#10;LaT5AK0srQWSRh1p196/z0jeS9O+lb7Ic5GPzpwzq7vJO7bXmCyEji8XDWc6KOht2Hb89efDp1vO&#13;&#10;Upahlw6C7vhBJ363/vhhNcZWX8EArtfICCSkdowdH3KOrRBJDdrLtICoAzUNoJeZUtyKHuVI6N6J&#13;&#10;q6a5ESNgHxGUTomq93OTryu+MVrl78YknZnrOHHL9cR6bsop1ivZblHGwaojDfkPLLy0gR49Q93L&#13;&#10;LNkO7V9Q3iqEBCYvFHgBxlil6ww0zbL5Y5qXQUZdZyFxUjzLlP4frHrev8QfyPL0FSYysAgyxtQm&#13;&#10;KpZ5JoO+fIkpoz5JeDjLpqfMFBWvP5MTDbUU9Za3c0I44vJ7xJS/afCsBB1H8qXKJfdPKc9XT1fK&#13;&#10;awEerHPVGxfeFQizVMSFY4nytJmOxDfQH2gehNnqkaztePq1k6g5c4+BtCt7cArwFGxOgQxqANqQ&#13;&#10;mWCAL7sMxlaS5akZ/8iATKljHheouP57Xm9d1nz9BgAA//8DAFBLAwQUAAYACAAAACEAYF9/VuQA&#13;&#10;AAAPAQAADwAAAGRycy9kb3ducmV2LnhtbEyPT0/DMAzF70h8h8hI3FjSSlRd13Sa+HNCQnTlwDFt&#13;&#10;sjZa45Qm28q3x5zYxbJl+733K7eLG9nZzMF6lJCsBDCDndcWewmfzetDDixEhVqNHo2EHxNgW93e&#13;&#10;lKrQ/oK1Oe9jz0gEQ6EkDDFOBeehG4xTYeUng7Q7+NmpSOPccz2rC4m7kadCZNwpi+QwqMk8DaY7&#13;&#10;7k9Owu4L6xf7/d5+1IfaNs1a4Ft2lPL+bnneUNltgEWzxP8P+GOg/FBRsNafUAc2SsgT4okS0jSl&#13;&#10;hg7WSU5ArYRHkWfAq5Jfc1S/AAAA//8DAFBLAQItABQABgAIAAAAIQC2gziS/gAAAOEBAAATAAAA&#13;&#10;AAAAAAAAAAAAAAAAAABbQ29udGVudF9UeXBlc10ueG1sUEsBAi0AFAAGAAgAAAAhADj9If/WAAAA&#13;&#10;lAEAAAsAAAAAAAAAAAAAAAAALwEAAF9yZWxzLy5yZWxzUEsBAi0AFAAGAAgAAAAhAEB8n9iUAQAA&#13;&#10;LgMAAA4AAAAAAAAAAAAAAAAALgIAAGRycy9lMm9Eb2MueG1sUEsBAi0AFAAGAAgAAAAhAGBff1bk&#13;&#10;AAAADwEAAA8AAAAAAAAAAAAAAAAA7gMAAGRycy9kb3ducmV2LnhtbFBLBQYAAAAABAAEAPMAAAD/&#13;&#10;BAAAAAA=&#13;&#10;" filled="f" stroked="f">
                <v:textbox inset="0,0,0,0">
                  <w:txbxContent>
                    <w:p w14:paraId="46EF1B27" w14:textId="77777777" w:rsidR="00F75B56" w:rsidRPr="00F75B56" w:rsidRDefault="00800446" w:rsidP="00F75B56">
                      <w:pPr>
                        <w:spacing w:after="100" w:line="240" w:lineRule="auto"/>
                        <w:rPr>
                          <w:sz w:val="24"/>
                          <w:szCs w:val="24"/>
                        </w:rPr>
                      </w:pPr>
                      <w:r w:rsidRPr="00F75B56">
                        <w:rPr>
                          <w:b/>
                          <w:color w:val="FFFFFF"/>
                          <w:sz w:val="62"/>
                          <w:szCs w:val="62"/>
                        </w:rPr>
                        <w:t>Employee Review</w:t>
                      </w:r>
                      <w:r w:rsidRPr="00F75B56">
                        <w:rPr>
                          <w:b/>
                          <w:color w:val="FFFFFF"/>
                          <w:sz w:val="62"/>
                          <w:szCs w:val="62"/>
                        </w:rPr>
                        <w:br/>
                        <w:t>Template from AIHR</w:t>
                      </w:r>
                      <w:r w:rsidR="00CF58F9" w:rsidRPr="00F75B56">
                        <w:rPr>
                          <w:b/>
                          <w:color w:val="FFFFFF"/>
                          <w:sz w:val="62"/>
                          <w:szCs w:val="62"/>
                        </w:rPr>
                        <w:br/>
                      </w:r>
                    </w:p>
                    <w:p w14:paraId="65A35C36" w14:textId="50133ECC" w:rsidR="00800446" w:rsidRPr="00F75B56" w:rsidRDefault="00800446" w:rsidP="00F75B56">
                      <w:pPr>
                        <w:spacing w:after="100" w:line="240" w:lineRule="auto"/>
                        <w:rPr>
                          <w:sz w:val="62"/>
                          <w:szCs w:val="62"/>
                        </w:rPr>
                      </w:pPr>
                      <w:r w:rsidRPr="00630D3A">
                        <w:rPr>
                          <w:color w:val="FFFFFF"/>
                        </w:rPr>
                        <w:t xml:space="preserve">A complete </w:t>
                      </w:r>
                      <w:r w:rsidR="00F75B56">
                        <w:rPr>
                          <w:color w:val="FFFFFF"/>
                        </w:rPr>
                        <w:t>employee review HR can adapt in minutes.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384B062" w14:textId="09CA02EC" w:rsidR="00800446" w:rsidRPr="00A8368F" w:rsidRDefault="00800446" w:rsidP="00800446">
      <w:pPr>
        <w:spacing w:after="120" w:line="240" w:lineRule="auto"/>
        <w:rPr>
          <w:sz w:val="18"/>
          <w:szCs w:val="18"/>
        </w:rPr>
      </w:pPr>
      <w:r w:rsidRPr="00A8368F">
        <w:rPr>
          <w:b/>
          <w:color w:val="9AA3C0"/>
          <w:spacing w:val="60"/>
        </w:rPr>
        <w:br/>
      </w:r>
      <w:r w:rsidRPr="00A8368F">
        <w:rPr>
          <w:b/>
          <w:color w:val="9AA3C0"/>
          <w:spacing w:val="60"/>
          <w:sz w:val="18"/>
          <w:szCs w:val="18"/>
        </w:rPr>
        <w:br/>
      </w:r>
      <w:r w:rsidRPr="00A8368F">
        <w:rPr>
          <w:b/>
          <w:bCs/>
          <w:caps/>
          <w:color w:val="8A90B0"/>
          <w:spacing w:val="40"/>
          <w:sz w:val="18"/>
          <w:szCs w:val="18"/>
          <w:lang w:val="en-US"/>
        </w:rPr>
        <w:t>What's inside</w:t>
      </w:r>
    </w:p>
    <w:tbl>
      <w:tblPr>
        <w:tblpPr w:leftFromText="180" w:rightFromText="180" w:vertAnchor="text" w:horzAnchor="page" w:tblpX="659" w:tblpY="168"/>
        <w:tblW w:w="105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56"/>
        <w:gridCol w:w="218"/>
        <w:gridCol w:w="5156"/>
      </w:tblGrid>
      <w:tr w:rsidR="00800446" w:rsidRPr="00A8368F" w14:paraId="2BDEE8CA" w14:textId="77777777" w:rsidTr="005A7DE7">
        <w:trPr>
          <w:trHeight w:val="1399"/>
        </w:trPr>
        <w:tc>
          <w:tcPr>
            <w:tcW w:w="5156" w:type="dxa"/>
            <w:shd w:val="clear" w:color="auto" w:fill="F4F6FA"/>
            <w:tcMar>
              <w:top w:w="260" w:type="dxa"/>
              <w:left w:w="320" w:type="dxa"/>
              <w:bottom w:w="280" w:type="dxa"/>
              <w:right w:w="320" w:type="dxa"/>
            </w:tcMar>
          </w:tcPr>
          <w:p w14:paraId="646F4CDB" w14:textId="18B025A6" w:rsidR="00800446" w:rsidRPr="00A8368F" w:rsidRDefault="00800446" w:rsidP="005A7DE7">
            <w:pPr>
              <w:spacing w:after="60"/>
            </w:pPr>
            <w:r w:rsidRPr="00A8368F">
              <w:rPr>
                <w:b/>
                <w:bCs/>
                <w:color w:val="1EBBF0"/>
                <w:sz w:val="36"/>
                <w:szCs w:val="36"/>
              </w:rPr>
              <w:t>01</w:t>
            </w:r>
          </w:p>
          <w:p w14:paraId="1CE462AD" w14:textId="74F63A76" w:rsidR="00800446" w:rsidRPr="00A8368F" w:rsidRDefault="0029438C" w:rsidP="005A7DE7">
            <w:pPr>
              <w:rPr>
                <w:lang w:val="en-US"/>
              </w:rPr>
            </w:pPr>
            <w:r w:rsidRPr="0029438C">
              <w:rPr>
                <w:bCs/>
                <w:color w:val="31216B"/>
              </w:rPr>
              <w:t>A full performance review in one editable Word document.</w:t>
            </w:r>
          </w:p>
        </w:tc>
        <w:tc>
          <w:tcPr>
            <w:tcW w:w="218" w:type="dxa"/>
            <w:shd w:val="clear" w:color="auto" w:fill="FFFFFF"/>
          </w:tcPr>
          <w:p w14:paraId="00AA36A8" w14:textId="77777777" w:rsidR="00800446" w:rsidRPr="00A8368F" w:rsidRDefault="00800446" w:rsidP="005A7DE7"/>
        </w:tc>
        <w:tc>
          <w:tcPr>
            <w:tcW w:w="5156" w:type="dxa"/>
            <w:shd w:val="clear" w:color="auto" w:fill="F4F6FA"/>
            <w:tcMar>
              <w:top w:w="260" w:type="dxa"/>
              <w:left w:w="320" w:type="dxa"/>
              <w:bottom w:w="280" w:type="dxa"/>
              <w:right w:w="320" w:type="dxa"/>
            </w:tcMar>
          </w:tcPr>
          <w:p w14:paraId="1CFF7A2A" w14:textId="77777777" w:rsidR="00800446" w:rsidRPr="00A8368F" w:rsidRDefault="00800446" w:rsidP="005A7DE7">
            <w:pPr>
              <w:spacing w:after="60"/>
            </w:pPr>
            <w:r w:rsidRPr="00A8368F">
              <w:rPr>
                <w:b/>
                <w:bCs/>
                <w:color w:val="1EBBF0"/>
                <w:sz w:val="36"/>
                <w:szCs w:val="36"/>
              </w:rPr>
              <w:t>02</w:t>
            </w:r>
          </w:p>
          <w:p w14:paraId="0FFE5A67" w14:textId="1A36AA11" w:rsidR="00800446" w:rsidRPr="00A8368F" w:rsidRDefault="0029438C" w:rsidP="005A7DE7">
            <w:pPr>
              <w:rPr>
                <w:lang w:val="en-US"/>
              </w:rPr>
            </w:pPr>
            <w:r w:rsidRPr="0029438C">
              <w:rPr>
                <w:bCs/>
                <w:color w:val="31216B"/>
              </w:rPr>
              <w:t>Competencies, KPIs, OKRs, and SMART goals in one place.</w:t>
            </w:r>
          </w:p>
        </w:tc>
      </w:tr>
      <w:tr w:rsidR="00800446" w:rsidRPr="00A8368F" w14:paraId="7FD79D28" w14:textId="77777777" w:rsidTr="005A7DE7">
        <w:trPr>
          <w:trHeight w:val="178"/>
        </w:trPr>
        <w:tc>
          <w:tcPr>
            <w:tcW w:w="5156" w:type="dxa"/>
            <w:shd w:val="clear" w:color="auto" w:fill="FFFFFF"/>
          </w:tcPr>
          <w:p w14:paraId="21955488" w14:textId="790B6ABB" w:rsidR="00800446" w:rsidRPr="00A8368F" w:rsidRDefault="00800446" w:rsidP="005A7DE7"/>
        </w:tc>
        <w:tc>
          <w:tcPr>
            <w:tcW w:w="218" w:type="dxa"/>
            <w:shd w:val="clear" w:color="auto" w:fill="FFFFFF"/>
          </w:tcPr>
          <w:p w14:paraId="78D897A4" w14:textId="77777777" w:rsidR="00800446" w:rsidRPr="00A8368F" w:rsidRDefault="00800446" w:rsidP="005A7DE7"/>
        </w:tc>
        <w:tc>
          <w:tcPr>
            <w:tcW w:w="5156" w:type="dxa"/>
            <w:shd w:val="clear" w:color="auto" w:fill="FFFFFF"/>
          </w:tcPr>
          <w:p w14:paraId="283E79E9" w14:textId="77777777" w:rsidR="00800446" w:rsidRPr="00A8368F" w:rsidRDefault="00800446" w:rsidP="005A7DE7"/>
        </w:tc>
      </w:tr>
      <w:tr w:rsidR="00800446" w:rsidRPr="00A8368F" w14:paraId="5F612AF8" w14:textId="77777777" w:rsidTr="005A7DE7">
        <w:trPr>
          <w:trHeight w:val="1399"/>
        </w:trPr>
        <w:tc>
          <w:tcPr>
            <w:tcW w:w="5156" w:type="dxa"/>
            <w:shd w:val="clear" w:color="auto" w:fill="F4F6FA"/>
            <w:tcMar>
              <w:top w:w="260" w:type="dxa"/>
              <w:left w:w="320" w:type="dxa"/>
              <w:bottom w:w="280" w:type="dxa"/>
              <w:right w:w="320" w:type="dxa"/>
            </w:tcMar>
          </w:tcPr>
          <w:p w14:paraId="0DB50C9B" w14:textId="6711ACD2" w:rsidR="00800446" w:rsidRPr="00A8368F" w:rsidRDefault="00800446" w:rsidP="005A7DE7">
            <w:pPr>
              <w:spacing w:after="60"/>
            </w:pPr>
            <w:r w:rsidRPr="00A8368F">
              <w:rPr>
                <w:b/>
                <w:bCs/>
                <w:color w:val="1EBBF0"/>
                <w:sz w:val="36"/>
                <w:szCs w:val="36"/>
              </w:rPr>
              <w:t>03</w:t>
            </w:r>
          </w:p>
          <w:p w14:paraId="75B1608F" w14:textId="3A506EE6" w:rsidR="00800446" w:rsidRPr="00A8368F" w:rsidRDefault="0029438C" w:rsidP="005A7DE7">
            <w:pPr>
              <w:rPr>
                <w:lang w:val="en-US"/>
              </w:rPr>
            </w:pPr>
            <w:r w:rsidRPr="0029438C">
              <w:rPr>
                <w:bCs/>
                <w:color w:val="31216B"/>
              </w:rPr>
              <w:t>Rate on a 1 to 5 scale, add notes, and capture sign-off.</w:t>
            </w:r>
          </w:p>
        </w:tc>
        <w:tc>
          <w:tcPr>
            <w:tcW w:w="218" w:type="dxa"/>
            <w:shd w:val="clear" w:color="auto" w:fill="FFFFFF"/>
          </w:tcPr>
          <w:p w14:paraId="30D24E61" w14:textId="77777777" w:rsidR="00800446" w:rsidRPr="00A8368F" w:rsidRDefault="00800446" w:rsidP="005A7DE7"/>
        </w:tc>
        <w:tc>
          <w:tcPr>
            <w:tcW w:w="5156" w:type="dxa"/>
            <w:shd w:val="clear" w:color="auto" w:fill="F4F6FA"/>
            <w:tcMar>
              <w:top w:w="260" w:type="dxa"/>
              <w:left w:w="320" w:type="dxa"/>
              <w:bottom w:w="280" w:type="dxa"/>
              <w:right w:w="320" w:type="dxa"/>
            </w:tcMar>
          </w:tcPr>
          <w:p w14:paraId="0F159F75" w14:textId="77777777" w:rsidR="00800446" w:rsidRPr="00A8368F" w:rsidRDefault="00800446" w:rsidP="005A7DE7">
            <w:pPr>
              <w:spacing w:after="60"/>
            </w:pPr>
            <w:r w:rsidRPr="00A8368F">
              <w:rPr>
                <w:b/>
                <w:bCs/>
                <w:color w:val="1EBBF0"/>
                <w:sz w:val="36"/>
                <w:szCs w:val="36"/>
              </w:rPr>
              <w:t>04</w:t>
            </w:r>
          </w:p>
          <w:p w14:paraId="4B92F22B" w14:textId="15584F24" w:rsidR="00800446" w:rsidRPr="00A8368F" w:rsidRDefault="0029438C" w:rsidP="005A7DE7">
            <w:pPr>
              <w:rPr>
                <w:lang w:val="en-US"/>
              </w:rPr>
            </w:pPr>
            <w:r w:rsidRPr="0029438C">
              <w:rPr>
                <w:bCs/>
                <w:color w:val="31216B"/>
              </w:rPr>
              <w:t>Fully editable in Word to fit your team and roles.</w:t>
            </w:r>
          </w:p>
        </w:tc>
      </w:tr>
    </w:tbl>
    <w:p w14:paraId="6027BBD4" w14:textId="6C861DD9" w:rsidR="00800446" w:rsidRPr="00A8368F" w:rsidRDefault="00800446" w:rsidP="00800446">
      <w:pPr>
        <w:spacing w:before="360" w:after="80" w:line="240" w:lineRule="auto"/>
        <w:rPr>
          <w:sz w:val="18"/>
          <w:szCs w:val="18"/>
        </w:rPr>
      </w:pPr>
      <w:r w:rsidRPr="00A8368F">
        <w:rPr>
          <w:b/>
          <w:color w:val="9AA3C0"/>
          <w:spacing w:val="60"/>
          <w:sz w:val="18"/>
          <w:szCs w:val="18"/>
        </w:rPr>
        <w:t>KEEP LEARNING WITH AIHR</w:t>
      </w:r>
      <w:r w:rsidR="00CD0151">
        <w:rPr>
          <w:b/>
          <w:color w:val="9AA3C0"/>
          <w:spacing w:val="60"/>
          <w:sz w:val="18"/>
          <w:szCs w:val="18"/>
        </w:rPr>
        <w:br/>
      </w:r>
    </w:p>
    <w:p w14:paraId="747D5201" w14:textId="77777777" w:rsidR="00985681" w:rsidRDefault="00800446" w:rsidP="00800446">
      <w:pPr>
        <w:rPr>
          <w:color w:val="31216B"/>
        </w:rPr>
      </w:pPr>
      <w:r w:rsidRPr="00A8368F">
        <w:rPr>
          <w:color w:val="31216B"/>
        </w:rPr>
        <w:t xml:space="preserve">AIHR’s certificate programs give HR pros the practical playbooks behind templates like this one. </w:t>
      </w:r>
    </w:p>
    <w:p w14:paraId="0991A5F3" w14:textId="6C2F7A8D" w:rsidR="00800446" w:rsidRDefault="00800446" w:rsidP="00800446">
      <w:r w:rsidRPr="00A8368F">
        <w:rPr>
          <w:color w:val="31216B"/>
        </w:rPr>
        <w:t>Explore the preview lesson for free.</w:t>
      </w:r>
    </w:p>
    <w:p w14:paraId="5C74CD29" w14:textId="2F60C02F" w:rsidR="00800446" w:rsidRPr="00800446" w:rsidRDefault="00CD0151" w:rsidP="00800446">
      <w:r>
        <w:rPr>
          <w:rFonts w:eastAsia="IBM Plex Sans SemiBold"/>
          <w:b/>
          <w:bCs/>
          <w:noProof/>
          <w:color w:val="30206B"/>
          <w:sz w:val="50"/>
          <w:szCs w:val="50"/>
        </w:rPr>
        <w:drawing>
          <wp:anchor distT="0" distB="0" distL="114300" distR="114300" simplePos="0" relativeHeight="251680768" behindDoc="0" locked="0" layoutInCell="1" allowOverlap="1" wp14:anchorId="6709A543" wp14:editId="538B3C2E">
            <wp:simplePos x="0" y="0"/>
            <wp:positionH relativeFrom="column">
              <wp:posOffset>6350</wp:posOffset>
            </wp:positionH>
            <wp:positionV relativeFrom="paragraph">
              <wp:posOffset>81915</wp:posOffset>
            </wp:positionV>
            <wp:extent cx="6645910" cy="2458085"/>
            <wp:effectExtent l="0" t="0" r="0" b="5715"/>
            <wp:wrapNone/>
            <wp:docPr id="34985805" name="Picture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85805" name="Picture 1">
                      <a:hlinkClick r:id="rId8"/>
                    </pic:cNvPr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458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B0ED93" w14:textId="186D2CEA" w:rsidR="00800446" w:rsidRDefault="00800446" w:rsidP="00015424">
      <w:pPr>
        <w:spacing w:after="240" w:line="360" w:lineRule="auto"/>
        <w:jc w:val="center"/>
        <w:rPr>
          <w:rFonts w:eastAsia="IBM Plex Sans SemiBold"/>
          <w:b/>
          <w:bCs/>
          <w:color w:val="30206B"/>
          <w:sz w:val="50"/>
          <w:szCs w:val="50"/>
        </w:rPr>
      </w:pPr>
    </w:p>
    <w:p w14:paraId="16FBB54B" w14:textId="20D52198" w:rsidR="00800446" w:rsidRDefault="00800446" w:rsidP="00015424">
      <w:pPr>
        <w:spacing w:after="240" w:line="360" w:lineRule="auto"/>
        <w:jc w:val="center"/>
        <w:rPr>
          <w:rFonts w:eastAsia="IBM Plex Sans SemiBold"/>
          <w:b/>
          <w:bCs/>
          <w:color w:val="30206B"/>
          <w:sz w:val="50"/>
          <w:szCs w:val="50"/>
        </w:rPr>
      </w:pPr>
    </w:p>
    <w:p w14:paraId="31C83A11" w14:textId="77777777" w:rsidR="00800446" w:rsidRDefault="00800446" w:rsidP="00800446">
      <w:pPr>
        <w:spacing w:after="240" w:line="360" w:lineRule="auto"/>
        <w:rPr>
          <w:rFonts w:eastAsia="IBM Plex Sans SemiBold"/>
          <w:b/>
          <w:bCs/>
          <w:color w:val="30206B"/>
          <w:sz w:val="50"/>
          <w:szCs w:val="50"/>
        </w:rPr>
      </w:pPr>
    </w:p>
    <w:p w14:paraId="3B712D99" w14:textId="42293C58" w:rsidR="00804340" w:rsidRPr="00082B59" w:rsidRDefault="00015424" w:rsidP="00015424">
      <w:pPr>
        <w:spacing w:after="240" w:line="360" w:lineRule="auto"/>
        <w:jc w:val="center"/>
        <w:rPr>
          <w:rFonts w:eastAsia="IBM Plex Sans SemiBold"/>
          <w:b/>
          <w:bCs/>
          <w:color w:val="30206B"/>
          <w:sz w:val="50"/>
          <w:szCs w:val="50"/>
        </w:rPr>
      </w:pPr>
      <w:r>
        <w:rPr>
          <w:rFonts w:ascii="IBM Plex Sans SemiBold" w:eastAsia="IBM Plex Sans SemiBold" w:hAnsi="IBM Plex Sans SemiBold" w:cs="IBM Plex Sans SemiBold"/>
          <w:noProof/>
          <w:color w:val="30206B"/>
          <w:sz w:val="24"/>
          <w:szCs w:val="24"/>
        </w:rPr>
        <w:lastRenderedPageBreak/>
        <w:drawing>
          <wp:anchor distT="0" distB="0" distL="114300" distR="114300" simplePos="0" relativeHeight="251676672" behindDoc="1" locked="0" layoutInCell="1" allowOverlap="1" wp14:anchorId="74D42E23" wp14:editId="7CF8FC8D">
            <wp:simplePos x="0" y="0"/>
            <wp:positionH relativeFrom="column">
              <wp:posOffset>5676522</wp:posOffset>
            </wp:positionH>
            <wp:positionV relativeFrom="paragraph">
              <wp:posOffset>-231228</wp:posOffset>
            </wp:positionV>
            <wp:extent cx="976630" cy="268605"/>
            <wp:effectExtent l="0" t="0" r="1270" b="0"/>
            <wp:wrapNone/>
            <wp:docPr id="1174941726" name="Picture 1174941726" descr="A blue rectangle with white letters&#10;&#10;AI-generated content may be incorrect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4941726" name="Picture 1174941726" descr="A blue rectangle with white letters&#10;&#10;AI-generated content may be incorrect."/>
                    <pic:cNvPicPr preferRelativeResize="0"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76630" cy="2686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6D5B">
        <w:rPr>
          <w:rFonts w:eastAsia="IBM Plex Sans SemiBold"/>
          <w:b/>
          <w:bCs/>
          <w:color w:val="30206B"/>
          <w:sz w:val="50"/>
          <w:szCs w:val="50"/>
        </w:rPr>
        <w:t>Employee Review</w:t>
      </w:r>
      <w:r w:rsidR="00445B25" w:rsidRPr="00082B59">
        <w:rPr>
          <w:rFonts w:eastAsia="IBM Plex Sans SemiBold"/>
          <w:b/>
          <w:bCs/>
          <w:color w:val="30206B"/>
          <w:sz w:val="50"/>
          <w:szCs w:val="50"/>
        </w:rPr>
        <w:t xml:space="preserve"> Template</w:t>
      </w:r>
    </w:p>
    <w:tbl>
      <w:tblPr>
        <w:tblW w:w="10716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880"/>
        <w:gridCol w:w="3355"/>
        <w:gridCol w:w="1843"/>
        <w:gridCol w:w="3638"/>
      </w:tblGrid>
      <w:tr w:rsidR="00AF54F6" w:rsidRPr="00082B59" w14:paraId="06272311" w14:textId="77777777" w:rsidTr="00F02A85">
        <w:trPr>
          <w:trHeight w:val="184"/>
          <w:jc w:val="center"/>
        </w:trPr>
        <w:tc>
          <w:tcPr>
            <w:tcW w:w="1880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shd w:val="clear" w:color="auto" w:fill="CFF3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8FD3C5" w14:textId="3D36120D" w:rsidR="00AF54F6" w:rsidRPr="00082B59" w:rsidRDefault="004F592F" w:rsidP="00181E1C">
            <w:pPr>
              <w:widowControl w:val="0"/>
              <w:spacing w:line="240" w:lineRule="auto"/>
              <w:rPr>
                <w:rFonts w:eastAsia="IBM Plex Sans Medium"/>
                <w:b/>
                <w:bCs/>
                <w:color w:val="30206B"/>
              </w:rPr>
            </w:pPr>
            <w:r w:rsidRPr="00082B59">
              <w:rPr>
                <w:rFonts w:eastAsia="IBM Plex Sans Medium"/>
                <w:b/>
                <w:bCs/>
                <w:color w:val="30206B"/>
              </w:rPr>
              <w:t>Employee n</w:t>
            </w:r>
            <w:r w:rsidR="00445B25" w:rsidRPr="00082B59">
              <w:rPr>
                <w:rFonts w:eastAsia="IBM Plex Sans Medium"/>
                <w:b/>
                <w:bCs/>
                <w:color w:val="30206B"/>
              </w:rPr>
              <w:t>ame</w:t>
            </w:r>
          </w:p>
        </w:tc>
        <w:tc>
          <w:tcPr>
            <w:tcW w:w="3355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BC328A" w14:textId="77777777" w:rsidR="00AF54F6" w:rsidRPr="00082B59" w:rsidRDefault="00AF54F6" w:rsidP="00181E1C">
            <w:pPr>
              <w:widowControl w:val="0"/>
              <w:spacing w:line="240" w:lineRule="auto"/>
              <w:rPr>
                <w:rFonts w:eastAsia="IBM Plex Sans SemiBold"/>
                <w:color w:val="30206B"/>
              </w:rPr>
            </w:pPr>
          </w:p>
        </w:tc>
        <w:tc>
          <w:tcPr>
            <w:tcW w:w="1843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shd w:val="clear" w:color="auto" w:fill="CFF3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EBA949" w14:textId="6DD61D01" w:rsidR="00AF54F6" w:rsidRPr="00082B59" w:rsidRDefault="00A572AA" w:rsidP="00181E1C">
            <w:pPr>
              <w:widowControl w:val="0"/>
              <w:spacing w:line="240" w:lineRule="auto"/>
              <w:rPr>
                <w:rFonts w:eastAsia="IBM Plex Sans SemiBold"/>
                <w:b/>
                <w:bCs/>
                <w:color w:val="30206B"/>
              </w:rPr>
            </w:pPr>
            <w:r>
              <w:rPr>
                <w:rFonts w:eastAsia="IBM Plex Sans Medium"/>
                <w:b/>
                <w:bCs/>
                <w:color w:val="30206B"/>
              </w:rPr>
              <w:t>Review period</w:t>
            </w:r>
          </w:p>
        </w:tc>
        <w:tc>
          <w:tcPr>
            <w:tcW w:w="3638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C9FE21" w14:textId="15AFE175" w:rsidR="00AF54F6" w:rsidRPr="00082B59" w:rsidRDefault="00A572AA" w:rsidP="00181E1C">
            <w:pPr>
              <w:widowControl w:val="0"/>
              <w:spacing w:line="240" w:lineRule="auto"/>
              <w:rPr>
                <w:rFonts w:eastAsia="IBM Plex Sans SemiBold"/>
                <w:color w:val="30206B"/>
              </w:rPr>
            </w:pPr>
            <w:r>
              <w:rPr>
                <w:rFonts w:eastAsia="IBM Plex Sans SemiBold"/>
                <w:color w:val="30206B"/>
              </w:rPr>
              <w:t>Q4 2025</w:t>
            </w:r>
          </w:p>
        </w:tc>
      </w:tr>
      <w:tr w:rsidR="009F706B" w:rsidRPr="00082B59" w14:paraId="3E9742C1" w14:textId="77777777" w:rsidTr="00F02A85">
        <w:trPr>
          <w:trHeight w:val="25"/>
          <w:jc w:val="center"/>
        </w:trPr>
        <w:tc>
          <w:tcPr>
            <w:tcW w:w="1880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shd w:val="clear" w:color="auto" w:fill="CFF3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78E5F2" w14:textId="77777777" w:rsidR="009F706B" w:rsidRPr="00082B59" w:rsidRDefault="009F706B" w:rsidP="009F706B">
            <w:pPr>
              <w:widowControl w:val="0"/>
              <w:spacing w:line="240" w:lineRule="auto"/>
              <w:rPr>
                <w:rFonts w:eastAsia="IBM Plex Sans SemiBold"/>
                <w:b/>
                <w:bCs/>
                <w:color w:val="30206B"/>
              </w:rPr>
            </w:pPr>
            <w:r w:rsidRPr="00082B59">
              <w:rPr>
                <w:rFonts w:eastAsia="IBM Plex Sans Medium"/>
                <w:b/>
                <w:bCs/>
                <w:color w:val="30206B"/>
              </w:rPr>
              <w:t>Job title</w:t>
            </w:r>
          </w:p>
        </w:tc>
        <w:tc>
          <w:tcPr>
            <w:tcW w:w="3355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1A332F" w14:textId="35B88073" w:rsidR="009F706B" w:rsidRPr="00082B59" w:rsidRDefault="009F706B" w:rsidP="009F706B">
            <w:pPr>
              <w:widowControl w:val="0"/>
              <w:spacing w:line="240" w:lineRule="auto"/>
              <w:rPr>
                <w:rFonts w:eastAsia="IBM Plex Sans SemiBold"/>
                <w:color w:val="30206B"/>
              </w:rPr>
            </w:pPr>
            <w:r>
              <w:rPr>
                <w:rFonts w:eastAsia="IBM Plex Sans SemiBold"/>
                <w:color w:val="30206B"/>
              </w:rPr>
              <w:t>HR Manager</w:t>
            </w:r>
          </w:p>
        </w:tc>
        <w:tc>
          <w:tcPr>
            <w:tcW w:w="1843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shd w:val="clear" w:color="auto" w:fill="CFF3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2A4361" w14:textId="78FBFFCB" w:rsidR="009F706B" w:rsidRPr="00082B59" w:rsidRDefault="009F706B" w:rsidP="009F706B">
            <w:pPr>
              <w:widowControl w:val="0"/>
              <w:spacing w:line="240" w:lineRule="auto"/>
              <w:rPr>
                <w:rFonts w:eastAsia="IBM Plex Sans SemiBold"/>
                <w:b/>
                <w:bCs/>
                <w:color w:val="30206B"/>
              </w:rPr>
            </w:pPr>
            <w:r w:rsidRPr="00082B59">
              <w:rPr>
                <w:rFonts w:eastAsia="IBM Plex Sans Medium"/>
                <w:b/>
                <w:bCs/>
                <w:color w:val="30206B"/>
              </w:rPr>
              <w:t>Department</w:t>
            </w:r>
          </w:p>
        </w:tc>
        <w:tc>
          <w:tcPr>
            <w:tcW w:w="3638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67A7A5" w14:textId="712CA9A9" w:rsidR="009F706B" w:rsidRPr="00082B59" w:rsidRDefault="009F706B" w:rsidP="009F706B">
            <w:pPr>
              <w:widowControl w:val="0"/>
              <w:spacing w:line="240" w:lineRule="auto"/>
              <w:rPr>
                <w:rFonts w:eastAsia="IBM Plex Sans SemiBold"/>
                <w:color w:val="30206B"/>
              </w:rPr>
            </w:pPr>
            <w:r>
              <w:rPr>
                <w:rFonts w:eastAsia="IBM Plex Sans SemiBold"/>
                <w:color w:val="30206B"/>
              </w:rPr>
              <w:t>Human Resources</w:t>
            </w:r>
          </w:p>
        </w:tc>
      </w:tr>
    </w:tbl>
    <w:p w14:paraId="4B8D4FC4" w14:textId="77777777" w:rsidR="00895A15" w:rsidRDefault="00895A15" w:rsidP="00181E1C">
      <w:pPr>
        <w:rPr>
          <w:rFonts w:eastAsia="IBM Plex Sans SemiBold"/>
          <w:b/>
          <w:bCs/>
          <w:color w:val="30206B"/>
          <w:sz w:val="28"/>
          <w:szCs w:val="28"/>
        </w:rPr>
      </w:pPr>
    </w:p>
    <w:tbl>
      <w:tblPr>
        <w:tblW w:w="10713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00"/>
        <w:gridCol w:w="6946"/>
        <w:gridCol w:w="992"/>
        <w:gridCol w:w="375"/>
      </w:tblGrid>
      <w:tr w:rsidR="00816D5B" w:rsidRPr="00082B59" w14:paraId="299570D4" w14:textId="77777777" w:rsidTr="00D06CC6">
        <w:trPr>
          <w:trHeight w:val="224"/>
          <w:jc w:val="center"/>
        </w:trPr>
        <w:tc>
          <w:tcPr>
            <w:tcW w:w="10713" w:type="dxa"/>
            <w:gridSpan w:val="4"/>
            <w:tcBorders>
              <w:top w:val="single" w:sz="8" w:space="0" w:color="30206B"/>
              <w:left w:val="single" w:sz="8" w:space="0" w:color="30206B"/>
              <w:right w:val="single" w:sz="8" w:space="0" w:color="30206B"/>
            </w:tcBorders>
            <w:shd w:val="clear" w:color="auto" w:fill="2F1F6B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0A71A3" w14:textId="7D7BEBDA" w:rsidR="00816D5B" w:rsidRPr="00082B59" w:rsidRDefault="00816D5B" w:rsidP="00D06CC6">
            <w:pPr>
              <w:rPr>
                <w:rFonts w:eastAsia="IBM Plex Sans SemiBold"/>
                <w:b/>
                <w:bCs/>
                <w:color w:val="FFFFFF" w:themeColor="background1"/>
                <w:sz w:val="26"/>
                <w:szCs w:val="26"/>
              </w:rPr>
            </w:pPr>
            <w:r>
              <w:rPr>
                <w:rFonts w:eastAsia="IBM Plex Sans SemiBold"/>
                <w:b/>
                <w:bCs/>
                <w:color w:val="FFFFFF" w:themeColor="background1"/>
                <w:sz w:val="26"/>
                <w:szCs w:val="26"/>
              </w:rPr>
              <w:t>Core competencies</w:t>
            </w:r>
          </w:p>
          <w:p w14:paraId="6CB652DA" w14:textId="28630D9B" w:rsidR="00816D5B" w:rsidRPr="00082B59" w:rsidRDefault="00BC08BE" w:rsidP="00D06CC6">
            <w:pPr>
              <w:rPr>
                <w:rFonts w:eastAsia="IBM Plex Sans SemiBold"/>
                <w:b/>
                <w:bCs/>
                <w:color w:val="FFFFFF" w:themeColor="background1"/>
                <w:sz w:val="26"/>
                <w:szCs w:val="26"/>
              </w:rPr>
            </w:pPr>
            <w:r>
              <w:rPr>
                <w:rFonts w:eastAsia="IBM Plex Sans Medium"/>
                <w:i/>
                <w:iCs/>
                <w:color w:val="FFFFFF" w:themeColor="background1"/>
              </w:rPr>
              <w:t>List</w:t>
            </w:r>
            <w:r w:rsidR="00A572AA">
              <w:rPr>
                <w:rFonts w:eastAsia="IBM Plex Sans Medium"/>
                <w:i/>
                <w:iCs/>
                <w:color w:val="FFFFFF" w:themeColor="background1"/>
              </w:rPr>
              <w:t xml:space="preserve"> the skills and behaviors </w:t>
            </w:r>
            <w:r w:rsidR="00A572AA" w:rsidRPr="00A572AA">
              <w:rPr>
                <w:rFonts w:eastAsia="IBM Plex Sans Medium"/>
                <w:i/>
                <w:iCs/>
                <w:color w:val="FFFFFF" w:themeColor="background1"/>
              </w:rPr>
              <w:t xml:space="preserve">expected of all </w:t>
            </w:r>
            <w:r>
              <w:rPr>
                <w:rFonts w:eastAsia="IBM Plex Sans Medium"/>
                <w:i/>
                <w:iCs/>
                <w:color w:val="FFFFFF" w:themeColor="background1"/>
              </w:rPr>
              <w:t xml:space="preserve">employees. Evaluate each one to obtain </w:t>
            </w:r>
            <w:r w:rsidR="00A572AA" w:rsidRPr="00A572AA">
              <w:rPr>
                <w:rFonts w:eastAsia="IBM Plex Sans Medium"/>
                <w:i/>
                <w:iCs/>
                <w:color w:val="FFFFFF" w:themeColor="background1"/>
              </w:rPr>
              <w:t xml:space="preserve">a balanced view </w:t>
            </w:r>
            <w:r>
              <w:rPr>
                <w:rFonts w:eastAsia="IBM Plex Sans Medium"/>
                <w:i/>
                <w:iCs/>
                <w:color w:val="FFFFFF" w:themeColor="background1"/>
              </w:rPr>
              <w:t>outside of</w:t>
            </w:r>
            <w:r w:rsidR="00A572AA" w:rsidRPr="00A572AA">
              <w:rPr>
                <w:rFonts w:eastAsia="IBM Plex Sans Medium"/>
                <w:i/>
                <w:iCs/>
                <w:color w:val="FFFFFF" w:themeColor="background1"/>
              </w:rPr>
              <w:t xml:space="preserve"> role-specific results.</w:t>
            </w:r>
            <w:r w:rsidR="00A2207E">
              <w:rPr>
                <w:rFonts w:eastAsia="IBM Plex Sans Medium"/>
                <w:i/>
                <w:iCs/>
                <w:color w:val="FFFFFF" w:themeColor="background1"/>
              </w:rPr>
              <w:t xml:space="preserve"> In the example </w:t>
            </w:r>
            <w:r w:rsidR="00A2207E" w:rsidRPr="00A2207E">
              <w:rPr>
                <w:rFonts w:eastAsia="IBM Plex Sans Medium"/>
                <w:i/>
                <w:iCs/>
                <w:color w:val="FFFFFF" w:themeColor="background1"/>
              </w:rPr>
              <w:t>below</w:t>
            </w:r>
            <w:r w:rsidR="003354B7">
              <w:rPr>
                <w:rFonts w:eastAsia="IBM Plex Sans Medium"/>
                <w:i/>
                <w:iCs/>
                <w:color w:val="FFFFFF" w:themeColor="background1"/>
              </w:rPr>
              <w:t>,</w:t>
            </w:r>
            <w:r w:rsidR="00A2207E" w:rsidRPr="00A2207E">
              <w:rPr>
                <w:rFonts w:eastAsia="IBM Plex Sans Medium"/>
                <w:i/>
                <w:iCs/>
                <w:color w:val="FFFFFF" w:themeColor="background1"/>
              </w:rPr>
              <w:t xml:space="preserve"> </w:t>
            </w:r>
            <w:hyperlink r:id="rId11" w:history="1">
              <w:r w:rsidR="00A2207E" w:rsidRPr="00A2207E">
                <w:rPr>
                  <w:rStyle w:val="Hyperlink"/>
                  <w:rFonts w:eastAsia="IBM Plex Sans Medium"/>
                  <w:i/>
                  <w:iCs/>
                  <w:color w:val="00B0F0"/>
                </w:rPr>
                <w:t>AIHR’s T-shaped HR Competency Model</w:t>
              </w:r>
            </w:hyperlink>
            <w:r w:rsidR="00A2207E">
              <w:rPr>
                <w:rFonts w:eastAsia="IBM Plex Sans Medium"/>
                <w:i/>
                <w:iCs/>
                <w:color w:val="FFFFFF" w:themeColor="background1"/>
              </w:rPr>
              <w:t xml:space="preserve"> has been applied</w:t>
            </w:r>
            <w:r w:rsidR="003354B7">
              <w:rPr>
                <w:rFonts w:eastAsia="IBM Plex Sans Medium"/>
                <w:i/>
                <w:iCs/>
                <w:color w:val="FFFFFF" w:themeColor="background1"/>
              </w:rPr>
              <w:t>.</w:t>
            </w:r>
          </w:p>
        </w:tc>
      </w:tr>
      <w:tr w:rsidR="00816D5B" w:rsidRPr="00082B59" w14:paraId="0FE69B25" w14:textId="77777777" w:rsidTr="003354B7">
        <w:trPr>
          <w:trHeight w:val="215"/>
          <w:jc w:val="center"/>
        </w:trPr>
        <w:tc>
          <w:tcPr>
            <w:tcW w:w="2400" w:type="dxa"/>
            <w:tcBorders>
              <w:top w:val="single" w:sz="8" w:space="0" w:color="30206B"/>
              <w:left w:val="single" w:sz="8" w:space="0" w:color="30206B"/>
              <w:right w:val="single" w:sz="8" w:space="0" w:color="30206B"/>
            </w:tcBorders>
            <w:shd w:val="clear" w:color="auto" w:fill="CFF4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16439D" w14:textId="65A975F5" w:rsidR="00816D5B" w:rsidRPr="00181E1C" w:rsidRDefault="007F228F" w:rsidP="00D06CC6">
            <w:pPr>
              <w:widowControl w:val="0"/>
              <w:spacing w:line="240" w:lineRule="auto"/>
              <w:rPr>
                <w:rFonts w:eastAsia="IBM Plex Sans SemiBold"/>
                <w:b/>
                <w:bCs/>
                <w:color w:val="30206B"/>
              </w:rPr>
            </w:pPr>
            <w:r>
              <w:rPr>
                <w:rFonts w:eastAsia="IBM Plex Sans SemiBold"/>
                <w:b/>
                <w:bCs/>
                <w:color w:val="30206B"/>
              </w:rPr>
              <w:t>Core competency</w:t>
            </w:r>
            <w:r w:rsidR="00816D5B" w:rsidRPr="00181E1C">
              <w:rPr>
                <w:rFonts w:eastAsia="IBM Plex Sans SemiBold"/>
                <w:b/>
                <w:bCs/>
                <w:color w:val="30206B"/>
              </w:rPr>
              <w:t xml:space="preserve"> 1</w:t>
            </w:r>
          </w:p>
        </w:tc>
        <w:tc>
          <w:tcPr>
            <w:tcW w:w="6946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2CCCA2" w14:textId="6A16A5BB" w:rsidR="00816D5B" w:rsidRPr="00082B59" w:rsidRDefault="00A2207E" w:rsidP="00D06CC6">
            <w:pPr>
              <w:rPr>
                <w:rFonts w:eastAsia="IBM Plex Sans SemiBold"/>
                <w:color w:val="30206B"/>
              </w:rPr>
            </w:pPr>
            <w:r>
              <w:rPr>
                <w:rFonts w:eastAsia="IBM Plex Sans SemiBold"/>
                <w:color w:val="30206B"/>
              </w:rPr>
              <w:t xml:space="preserve">Business </w:t>
            </w:r>
            <w:r w:rsidR="00EA1315">
              <w:rPr>
                <w:rFonts w:eastAsia="IBM Plex Sans SemiBold"/>
                <w:color w:val="30206B"/>
              </w:rPr>
              <w:t>a</w:t>
            </w:r>
            <w:r>
              <w:rPr>
                <w:rFonts w:eastAsia="IBM Plex Sans SemiBold"/>
                <w:color w:val="30206B"/>
              </w:rPr>
              <w:t>cumen</w:t>
            </w:r>
          </w:p>
        </w:tc>
        <w:tc>
          <w:tcPr>
            <w:tcW w:w="992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shd w:val="clear" w:color="auto" w:fill="CFF4FF"/>
            <w:vAlign w:val="center"/>
          </w:tcPr>
          <w:p w14:paraId="2BB31A3A" w14:textId="77777777" w:rsidR="00816D5B" w:rsidRPr="00082B59" w:rsidRDefault="00816D5B" w:rsidP="00D06CC6">
            <w:pPr>
              <w:rPr>
                <w:rFonts w:eastAsia="IBM Plex Sans SemiBold"/>
                <w:color w:val="30206B"/>
              </w:rPr>
            </w:pPr>
            <w:r>
              <w:rPr>
                <w:rFonts w:eastAsia="IBM Plex Sans Medium"/>
                <w:b/>
                <w:bCs/>
                <w:color w:val="30206B"/>
              </w:rPr>
              <w:t>Rating</w:t>
            </w:r>
          </w:p>
        </w:tc>
        <w:tc>
          <w:tcPr>
            <w:tcW w:w="375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vAlign w:val="center"/>
          </w:tcPr>
          <w:p w14:paraId="1101DF77" w14:textId="2AC51C36" w:rsidR="00816D5B" w:rsidRPr="00082B59" w:rsidRDefault="00A2207E" w:rsidP="00D06CC6">
            <w:pPr>
              <w:rPr>
                <w:rFonts w:eastAsia="IBM Plex Sans SemiBold"/>
                <w:color w:val="30206B"/>
              </w:rPr>
            </w:pPr>
            <w:r>
              <w:rPr>
                <w:rFonts w:eastAsia="IBM Plex Sans SemiBold"/>
                <w:color w:val="30206B"/>
              </w:rPr>
              <w:t>3</w:t>
            </w:r>
          </w:p>
        </w:tc>
      </w:tr>
      <w:tr w:rsidR="00816D5B" w:rsidRPr="00082B59" w14:paraId="10B40E4D" w14:textId="77777777" w:rsidTr="003354B7">
        <w:trPr>
          <w:trHeight w:val="20"/>
          <w:jc w:val="center"/>
        </w:trPr>
        <w:tc>
          <w:tcPr>
            <w:tcW w:w="2400" w:type="dxa"/>
            <w:tcBorders>
              <w:left w:val="single" w:sz="8" w:space="0" w:color="30206B"/>
              <w:right w:val="single" w:sz="8" w:space="0" w:color="30206B"/>
            </w:tcBorders>
            <w:shd w:val="clear" w:color="auto" w:fill="CFF4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DA95C9" w14:textId="6A576B9A" w:rsidR="00816D5B" w:rsidRPr="00181E1C" w:rsidRDefault="007F228F" w:rsidP="00D06CC6">
            <w:pPr>
              <w:widowControl w:val="0"/>
              <w:spacing w:line="240" w:lineRule="auto"/>
              <w:rPr>
                <w:rFonts w:eastAsia="IBM Plex Sans SemiBold"/>
                <w:b/>
                <w:bCs/>
                <w:color w:val="30206B"/>
              </w:rPr>
            </w:pPr>
            <w:r>
              <w:rPr>
                <w:rFonts w:eastAsia="IBM Plex Sans SemiBold"/>
                <w:b/>
                <w:bCs/>
                <w:color w:val="30206B"/>
              </w:rPr>
              <w:t>Core competency</w:t>
            </w:r>
            <w:r w:rsidRPr="00181E1C">
              <w:rPr>
                <w:rFonts w:eastAsia="IBM Plex Sans SemiBold"/>
                <w:b/>
                <w:bCs/>
                <w:color w:val="30206B"/>
              </w:rPr>
              <w:t xml:space="preserve"> </w:t>
            </w:r>
            <w:r w:rsidR="00816D5B">
              <w:rPr>
                <w:rFonts w:eastAsia="IBM Plex Sans SemiBold"/>
                <w:b/>
                <w:bCs/>
                <w:color w:val="30206B"/>
              </w:rPr>
              <w:t>2</w:t>
            </w:r>
          </w:p>
        </w:tc>
        <w:tc>
          <w:tcPr>
            <w:tcW w:w="6946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B11478" w14:textId="67D5EE70" w:rsidR="00816D5B" w:rsidRPr="00082B59" w:rsidRDefault="00A2207E" w:rsidP="00D06CC6">
            <w:pPr>
              <w:rPr>
                <w:rFonts w:eastAsia="IBM Plex Sans SemiBold"/>
                <w:color w:val="30206B"/>
              </w:rPr>
            </w:pPr>
            <w:r>
              <w:rPr>
                <w:rFonts w:eastAsia="IBM Plex Sans SemiBold"/>
                <w:color w:val="30206B"/>
              </w:rPr>
              <w:t xml:space="preserve">Data </w:t>
            </w:r>
            <w:r w:rsidR="00EA1315">
              <w:rPr>
                <w:rFonts w:eastAsia="IBM Plex Sans SemiBold"/>
                <w:color w:val="30206B"/>
              </w:rPr>
              <w:t>l</w:t>
            </w:r>
            <w:r>
              <w:rPr>
                <w:rFonts w:eastAsia="IBM Plex Sans SemiBold"/>
                <w:color w:val="30206B"/>
              </w:rPr>
              <w:t>iteracy</w:t>
            </w:r>
          </w:p>
        </w:tc>
        <w:tc>
          <w:tcPr>
            <w:tcW w:w="992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shd w:val="clear" w:color="auto" w:fill="CFF4FF"/>
            <w:vAlign w:val="center"/>
          </w:tcPr>
          <w:p w14:paraId="0C6AE7E9" w14:textId="77777777" w:rsidR="00816D5B" w:rsidRPr="00082B59" w:rsidRDefault="00816D5B" w:rsidP="00D06CC6">
            <w:pPr>
              <w:rPr>
                <w:rFonts w:eastAsia="IBM Plex Sans SemiBold"/>
                <w:color w:val="30206B"/>
              </w:rPr>
            </w:pPr>
            <w:r>
              <w:rPr>
                <w:rFonts w:eastAsia="IBM Plex Sans Medium"/>
                <w:b/>
                <w:bCs/>
                <w:color w:val="30206B"/>
              </w:rPr>
              <w:t>Rating</w:t>
            </w:r>
          </w:p>
        </w:tc>
        <w:tc>
          <w:tcPr>
            <w:tcW w:w="375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vAlign w:val="center"/>
          </w:tcPr>
          <w:p w14:paraId="7C4F7E7A" w14:textId="6DB8FF94" w:rsidR="00816D5B" w:rsidRPr="00082B59" w:rsidRDefault="0015570F" w:rsidP="00D06CC6">
            <w:pPr>
              <w:rPr>
                <w:rFonts w:eastAsia="IBM Plex Sans SemiBold"/>
                <w:color w:val="30206B"/>
              </w:rPr>
            </w:pPr>
            <w:r>
              <w:rPr>
                <w:rFonts w:eastAsia="IBM Plex Sans SemiBold"/>
                <w:color w:val="30206B"/>
              </w:rPr>
              <w:t>4</w:t>
            </w:r>
          </w:p>
        </w:tc>
      </w:tr>
      <w:tr w:rsidR="00816D5B" w:rsidRPr="00082B59" w14:paraId="1A990658" w14:textId="77777777" w:rsidTr="003354B7">
        <w:trPr>
          <w:trHeight w:val="20"/>
          <w:jc w:val="center"/>
        </w:trPr>
        <w:tc>
          <w:tcPr>
            <w:tcW w:w="2400" w:type="dxa"/>
            <w:tcBorders>
              <w:left w:val="single" w:sz="8" w:space="0" w:color="30206B"/>
              <w:right w:val="single" w:sz="8" w:space="0" w:color="30206B"/>
            </w:tcBorders>
            <w:shd w:val="clear" w:color="auto" w:fill="CFF4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955CBD" w14:textId="2C01F5EE" w:rsidR="00816D5B" w:rsidRPr="00181E1C" w:rsidRDefault="007F228F" w:rsidP="00D06CC6">
            <w:pPr>
              <w:widowControl w:val="0"/>
              <w:spacing w:line="240" w:lineRule="auto"/>
              <w:rPr>
                <w:rFonts w:eastAsia="IBM Plex Sans SemiBold"/>
                <w:b/>
                <w:bCs/>
                <w:color w:val="30206B"/>
              </w:rPr>
            </w:pPr>
            <w:r>
              <w:rPr>
                <w:rFonts w:eastAsia="IBM Plex Sans SemiBold"/>
                <w:b/>
                <w:bCs/>
                <w:color w:val="30206B"/>
              </w:rPr>
              <w:t>Core competency</w:t>
            </w:r>
            <w:r w:rsidR="00816D5B" w:rsidRPr="00181E1C">
              <w:rPr>
                <w:rFonts w:eastAsia="IBM Plex Sans SemiBold"/>
                <w:b/>
                <w:bCs/>
                <w:color w:val="30206B"/>
              </w:rPr>
              <w:t xml:space="preserve"> </w:t>
            </w:r>
            <w:r w:rsidR="00816D5B">
              <w:rPr>
                <w:rFonts w:eastAsia="IBM Plex Sans SemiBold"/>
                <w:b/>
                <w:bCs/>
                <w:color w:val="30206B"/>
              </w:rPr>
              <w:t>3</w:t>
            </w:r>
          </w:p>
        </w:tc>
        <w:tc>
          <w:tcPr>
            <w:tcW w:w="6946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13A46B" w14:textId="4AE09F93" w:rsidR="00816D5B" w:rsidRPr="00082B59" w:rsidRDefault="00EA1315" w:rsidP="00D06CC6">
            <w:pPr>
              <w:rPr>
                <w:rFonts w:eastAsia="IBM Plex Sans SemiBold"/>
                <w:color w:val="30206B"/>
              </w:rPr>
            </w:pPr>
            <w:r>
              <w:rPr>
                <w:rFonts w:eastAsia="IBM Plex Sans SemiBold"/>
                <w:color w:val="30206B"/>
              </w:rPr>
              <w:t>Digital agility</w:t>
            </w:r>
          </w:p>
        </w:tc>
        <w:tc>
          <w:tcPr>
            <w:tcW w:w="992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shd w:val="clear" w:color="auto" w:fill="CFF4FF"/>
            <w:vAlign w:val="center"/>
          </w:tcPr>
          <w:p w14:paraId="0B97439D" w14:textId="77777777" w:rsidR="00816D5B" w:rsidRPr="00082B59" w:rsidRDefault="00816D5B" w:rsidP="00D06CC6">
            <w:pPr>
              <w:rPr>
                <w:rFonts w:eastAsia="IBM Plex Sans SemiBold"/>
                <w:color w:val="30206B"/>
              </w:rPr>
            </w:pPr>
            <w:r>
              <w:rPr>
                <w:rFonts w:eastAsia="IBM Plex Sans Medium"/>
                <w:b/>
                <w:bCs/>
                <w:color w:val="30206B"/>
              </w:rPr>
              <w:t>Rating</w:t>
            </w:r>
          </w:p>
        </w:tc>
        <w:tc>
          <w:tcPr>
            <w:tcW w:w="375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vAlign w:val="center"/>
          </w:tcPr>
          <w:p w14:paraId="45098DFD" w14:textId="217A745C" w:rsidR="00816D5B" w:rsidRPr="00082B59" w:rsidRDefault="0015570F" w:rsidP="00D06CC6">
            <w:pPr>
              <w:rPr>
                <w:rFonts w:eastAsia="IBM Plex Sans SemiBold"/>
                <w:color w:val="30206B"/>
              </w:rPr>
            </w:pPr>
            <w:r>
              <w:rPr>
                <w:rFonts w:eastAsia="IBM Plex Sans SemiBold"/>
                <w:color w:val="30206B"/>
              </w:rPr>
              <w:t>3</w:t>
            </w:r>
          </w:p>
        </w:tc>
      </w:tr>
      <w:tr w:rsidR="00E2631F" w:rsidRPr="00082B59" w14:paraId="515E226B" w14:textId="77777777" w:rsidTr="003354B7">
        <w:trPr>
          <w:trHeight w:val="20"/>
          <w:jc w:val="center"/>
        </w:trPr>
        <w:tc>
          <w:tcPr>
            <w:tcW w:w="2400" w:type="dxa"/>
            <w:tcBorders>
              <w:left w:val="single" w:sz="8" w:space="0" w:color="30206B"/>
              <w:right w:val="single" w:sz="8" w:space="0" w:color="30206B"/>
            </w:tcBorders>
            <w:shd w:val="clear" w:color="auto" w:fill="CFF4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F098DC" w14:textId="7BCDC5FA" w:rsidR="00E2631F" w:rsidRDefault="00E2631F" w:rsidP="00E2631F">
            <w:pPr>
              <w:widowControl w:val="0"/>
              <w:spacing w:line="240" w:lineRule="auto"/>
              <w:rPr>
                <w:rFonts w:eastAsia="IBM Plex Sans SemiBold"/>
                <w:b/>
                <w:bCs/>
                <w:color w:val="30206B"/>
              </w:rPr>
            </w:pPr>
            <w:r>
              <w:rPr>
                <w:rFonts w:eastAsia="IBM Plex Sans SemiBold"/>
                <w:b/>
                <w:bCs/>
                <w:color w:val="30206B"/>
              </w:rPr>
              <w:t>Core competency</w:t>
            </w:r>
            <w:r w:rsidRPr="00181E1C">
              <w:rPr>
                <w:rFonts w:eastAsia="IBM Plex Sans SemiBold"/>
                <w:b/>
                <w:bCs/>
                <w:color w:val="30206B"/>
              </w:rPr>
              <w:t xml:space="preserve"> </w:t>
            </w:r>
            <w:r>
              <w:rPr>
                <w:rFonts w:eastAsia="IBM Plex Sans SemiBold"/>
                <w:b/>
                <w:bCs/>
                <w:color w:val="30206B"/>
              </w:rPr>
              <w:t>4</w:t>
            </w:r>
          </w:p>
        </w:tc>
        <w:tc>
          <w:tcPr>
            <w:tcW w:w="6946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2514DA" w14:textId="71C400D5" w:rsidR="00E2631F" w:rsidRDefault="00E2631F" w:rsidP="00E2631F">
            <w:pPr>
              <w:rPr>
                <w:rFonts w:eastAsia="IBM Plex Sans SemiBold"/>
                <w:color w:val="30206B"/>
              </w:rPr>
            </w:pPr>
            <w:r>
              <w:rPr>
                <w:rFonts w:eastAsia="IBM Plex Sans SemiBold"/>
                <w:color w:val="30206B"/>
              </w:rPr>
              <w:t>Communication skills</w:t>
            </w:r>
          </w:p>
        </w:tc>
        <w:tc>
          <w:tcPr>
            <w:tcW w:w="992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shd w:val="clear" w:color="auto" w:fill="CFF4FF"/>
            <w:vAlign w:val="center"/>
          </w:tcPr>
          <w:p w14:paraId="049DBC60" w14:textId="3467F21E" w:rsidR="00E2631F" w:rsidRDefault="00E2631F" w:rsidP="00E2631F">
            <w:pPr>
              <w:rPr>
                <w:rFonts w:eastAsia="IBM Plex Sans Medium"/>
                <w:b/>
                <w:bCs/>
                <w:color w:val="30206B"/>
              </w:rPr>
            </w:pPr>
            <w:r>
              <w:rPr>
                <w:rFonts w:eastAsia="IBM Plex Sans Medium"/>
                <w:b/>
                <w:bCs/>
                <w:color w:val="30206B"/>
              </w:rPr>
              <w:t>Rating</w:t>
            </w:r>
          </w:p>
        </w:tc>
        <w:tc>
          <w:tcPr>
            <w:tcW w:w="375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vAlign w:val="center"/>
          </w:tcPr>
          <w:p w14:paraId="325065CC" w14:textId="267901E7" w:rsidR="00E2631F" w:rsidRPr="00082B59" w:rsidRDefault="00E2631F" w:rsidP="00E2631F">
            <w:pPr>
              <w:rPr>
                <w:rFonts w:eastAsia="IBM Plex Sans SemiBold"/>
                <w:color w:val="30206B"/>
              </w:rPr>
            </w:pPr>
            <w:r>
              <w:rPr>
                <w:rFonts w:eastAsia="IBM Plex Sans SemiBold"/>
                <w:color w:val="30206B"/>
              </w:rPr>
              <w:t>3</w:t>
            </w:r>
          </w:p>
        </w:tc>
      </w:tr>
      <w:tr w:rsidR="00E2631F" w:rsidRPr="00082B59" w14:paraId="5C0750F0" w14:textId="77777777" w:rsidTr="003354B7">
        <w:trPr>
          <w:trHeight w:val="20"/>
          <w:jc w:val="center"/>
        </w:trPr>
        <w:tc>
          <w:tcPr>
            <w:tcW w:w="2400" w:type="dxa"/>
            <w:tcBorders>
              <w:left w:val="single" w:sz="8" w:space="0" w:color="30206B"/>
              <w:right w:val="single" w:sz="8" w:space="0" w:color="30206B"/>
            </w:tcBorders>
            <w:shd w:val="clear" w:color="auto" w:fill="CFF4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152A02" w14:textId="11A67B9B" w:rsidR="00E2631F" w:rsidRDefault="00E2631F" w:rsidP="00E2631F">
            <w:pPr>
              <w:widowControl w:val="0"/>
              <w:spacing w:line="240" w:lineRule="auto"/>
              <w:rPr>
                <w:rFonts w:eastAsia="IBM Plex Sans SemiBold"/>
                <w:b/>
                <w:bCs/>
                <w:color w:val="30206B"/>
              </w:rPr>
            </w:pPr>
            <w:r>
              <w:rPr>
                <w:rFonts w:eastAsia="IBM Plex Sans SemiBold"/>
                <w:b/>
                <w:bCs/>
                <w:color w:val="30206B"/>
              </w:rPr>
              <w:t>Core competency</w:t>
            </w:r>
            <w:r w:rsidRPr="00181E1C">
              <w:rPr>
                <w:rFonts w:eastAsia="IBM Plex Sans SemiBold"/>
                <w:b/>
                <w:bCs/>
                <w:color w:val="30206B"/>
              </w:rPr>
              <w:t xml:space="preserve"> </w:t>
            </w:r>
            <w:r>
              <w:rPr>
                <w:rFonts w:eastAsia="IBM Plex Sans SemiBold"/>
                <w:b/>
                <w:bCs/>
                <w:color w:val="30206B"/>
              </w:rPr>
              <w:t>5</w:t>
            </w:r>
          </w:p>
        </w:tc>
        <w:tc>
          <w:tcPr>
            <w:tcW w:w="6946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F98124" w14:textId="136B08F7" w:rsidR="00E2631F" w:rsidRDefault="00EA1315" w:rsidP="00E2631F">
            <w:pPr>
              <w:rPr>
                <w:rFonts w:eastAsia="IBM Plex Sans SemiBold"/>
                <w:color w:val="30206B"/>
              </w:rPr>
            </w:pPr>
            <w:r>
              <w:rPr>
                <w:rFonts w:eastAsia="IBM Plex Sans SemiBold"/>
                <w:color w:val="30206B"/>
              </w:rPr>
              <w:t>People advocacy</w:t>
            </w:r>
          </w:p>
        </w:tc>
        <w:tc>
          <w:tcPr>
            <w:tcW w:w="992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shd w:val="clear" w:color="auto" w:fill="CFF4FF"/>
            <w:vAlign w:val="center"/>
          </w:tcPr>
          <w:p w14:paraId="60DC29ED" w14:textId="12C03DF2" w:rsidR="00E2631F" w:rsidRDefault="00E2631F" w:rsidP="00E2631F">
            <w:pPr>
              <w:rPr>
                <w:rFonts w:eastAsia="IBM Plex Sans Medium"/>
                <w:b/>
                <w:bCs/>
                <w:color w:val="30206B"/>
              </w:rPr>
            </w:pPr>
            <w:r>
              <w:rPr>
                <w:rFonts w:eastAsia="IBM Plex Sans Medium"/>
                <w:b/>
                <w:bCs/>
                <w:color w:val="30206B"/>
              </w:rPr>
              <w:t>Rating</w:t>
            </w:r>
          </w:p>
        </w:tc>
        <w:tc>
          <w:tcPr>
            <w:tcW w:w="375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vAlign w:val="center"/>
          </w:tcPr>
          <w:p w14:paraId="79415FDB" w14:textId="1FC0221F" w:rsidR="00E2631F" w:rsidRPr="00082B59" w:rsidRDefault="00E2631F" w:rsidP="00E2631F">
            <w:pPr>
              <w:rPr>
                <w:rFonts w:eastAsia="IBM Plex Sans SemiBold"/>
                <w:color w:val="30206B"/>
              </w:rPr>
            </w:pPr>
            <w:r>
              <w:rPr>
                <w:rFonts w:eastAsia="IBM Plex Sans SemiBold"/>
                <w:color w:val="30206B"/>
              </w:rPr>
              <w:t>3</w:t>
            </w:r>
          </w:p>
        </w:tc>
      </w:tr>
      <w:tr w:rsidR="00E2631F" w:rsidRPr="00082B59" w14:paraId="74DDC3A4" w14:textId="77777777" w:rsidTr="003354B7">
        <w:trPr>
          <w:trHeight w:val="20"/>
          <w:jc w:val="center"/>
        </w:trPr>
        <w:tc>
          <w:tcPr>
            <w:tcW w:w="2400" w:type="dxa"/>
            <w:tcBorders>
              <w:left w:val="single" w:sz="8" w:space="0" w:color="30206B"/>
              <w:bottom w:val="single" w:sz="8" w:space="0" w:color="30206B"/>
              <w:right w:val="single" w:sz="8" w:space="0" w:color="30206B"/>
            </w:tcBorders>
            <w:shd w:val="clear" w:color="auto" w:fill="CFF4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8F4D4E" w14:textId="56D47237" w:rsidR="00E2631F" w:rsidRDefault="00E2631F" w:rsidP="00E2631F">
            <w:pPr>
              <w:widowControl w:val="0"/>
              <w:spacing w:line="240" w:lineRule="auto"/>
              <w:rPr>
                <w:rFonts w:eastAsia="IBM Plex Sans SemiBold"/>
                <w:b/>
                <w:bCs/>
                <w:color w:val="30206B"/>
              </w:rPr>
            </w:pPr>
            <w:r>
              <w:rPr>
                <w:rFonts w:eastAsia="IBM Plex Sans SemiBold"/>
                <w:b/>
                <w:bCs/>
                <w:color w:val="30206B"/>
              </w:rPr>
              <w:t>Core competency</w:t>
            </w:r>
            <w:r w:rsidRPr="00181E1C">
              <w:rPr>
                <w:rFonts w:eastAsia="IBM Plex Sans SemiBold"/>
                <w:b/>
                <w:bCs/>
                <w:color w:val="30206B"/>
              </w:rPr>
              <w:t xml:space="preserve"> </w:t>
            </w:r>
            <w:r>
              <w:rPr>
                <w:rFonts w:eastAsia="IBM Plex Sans SemiBold"/>
                <w:b/>
                <w:bCs/>
                <w:color w:val="30206B"/>
              </w:rPr>
              <w:t>6</w:t>
            </w:r>
          </w:p>
        </w:tc>
        <w:tc>
          <w:tcPr>
            <w:tcW w:w="6946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95776A" w14:textId="004316D5" w:rsidR="00E2631F" w:rsidRDefault="00EA1315" w:rsidP="00E2631F">
            <w:pPr>
              <w:rPr>
                <w:rFonts w:eastAsia="IBM Plex Sans SemiBold"/>
                <w:color w:val="30206B"/>
              </w:rPr>
            </w:pPr>
            <w:r>
              <w:rPr>
                <w:rFonts w:eastAsia="IBM Plex Sans SemiBold"/>
                <w:color w:val="30206B"/>
              </w:rPr>
              <w:t>Execution excellence</w:t>
            </w:r>
          </w:p>
        </w:tc>
        <w:tc>
          <w:tcPr>
            <w:tcW w:w="992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shd w:val="clear" w:color="auto" w:fill="CFF4FF"/>
            <w:vAlign w:val="center"/>
          </w:tcPr>
          <w:p w14:paraId="5212DB53" w14:textId="7415269B" w:rsidR="00E2631F" w:rsidRDefault="00E2631F" w:rsidP="00E2631F">
            <w:pPr>
              <w:rPr>
                <w:rFonts w:eastAsia="IBM Plex Sans Medium"/>
                <w:b/>
                <w:bCs/>
                <w:color w:val="30206B"/>
              </w:rPr>
            </w:pPr>
            <w:r>
              <w:rPr>
                <w:rFonts w:eastAsia="IBM Plex Sans Medium"/>
                <w:b/>
                <w:bCs/>
                <w:color w:val="30206B"/>
              </w:rPr>
              <w:t>Rating</w:t>
            </w:r>
          </w:p>
        </w:tc>
        <w:tc>
          <w:tcPr>
            <w:tcW w:w="375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vAlign w:val="center"/>
          </w:tcPr>
          <w:p w14:paraId="3874D35F" w14:textId="28E9C47F" w:rsidR="00E2631F" w:rsidRPr="00082B59" w:rsidRDefault="00E2631F" w:rsidP="00E2631F">
            <w:pPr>
              <w:rPr>
                <w:rFonts w:eastAsia="IBM Plex Sans SemiBold"/>
                <w:color w:val="30206B"/>
              </w:rPr>
            </w:pPr>
            <w:r>
              <w:rPr>
                <w:rFonts w:eastAsia="IBM Plex Sans SemiBold"/>
                <w:color w:val="30206B"/>
              </w:rPr>
              <w:t>4</w:t>
            </w:r>
          </w:p>
        </w:tc>
      </w:tr>
    </w:tbl>
    <w:p w14:paraId="5989D8EC" w14:textId="77777777" w:rsidR="00A22EFB" w:rsidRPr="00082B59" w:rsidRDefault="00A22EFB" w:rsidP="00181E1C">
      <w:pPr>
        <w:rPr>
          <w:rFonts w:eastAsia="IBM Plex Sans SemiBold"/>
          <w:b/>
          <w:bCs/>
          <w:color w:val="30206B"/>
          <w:sz w:val="28"/>
          <w:szCs w:val="28"/>
        </w:rPr>
      </w:pPr>
    </w:p>
    <w:tbl>
      <w:tblPr>
        <w:tblW w:w="10713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83"/>
        <w:gridCol w:w="8363"/>
        <w:gridCol w:w="992"/>
        <w:gridCol w:w="375"/>
      </w:tblGrid>
      <w:tr w:rsidR="00895A15" w:rsidRPr="00082B59" w14:paraId="01D50895" w14:textId="77777777" w:rsidTr="00895A15">
        <w:trPr>
          <w:trHeight w:val="224"/>
          <w:jc w:val="center"/>
        </w:trPr>
        <w:tc>
          <w:tcPr>
            <w:tcW w:w="10713" w:type="dxa"/>
            <w:gridSpan w:val="4"/>
            <w:tcBorders>
              <w:top w:val="single" w:sz="8" w:space="0" w:color="30206B"/>
              <w:left w:val="single" w:sz="8" w:space="0" w:color="30206B"/>
              <w:right w:val="single" w:sz="8" w:space="0" w:color="30206B"/>
            </w:tcBorders>
            <w:shd w:val="clear" w:color="auto" w:fill="2F1F6B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C6A02A" w14:textId="677436C4" w:rsidR="00895A15" w:rsidRPr="00082B59" w:rsidRDefault="003D2C8E" w:rsidP="00181E1C">
            <w:pPr>
              <w:rPr>
                <w:rFonts w:eastAsia="IBM Plex Sans SemiBold"/>
                <w:b/>
                <w:bCs/>
                <w:color w:val="FFFFFF" w:themeColor="background1"/>
                <w:sz w:val="26"/>
                <w:szCs w:val="26"/>
              </w:rPr>
            </w:pPr>
            <w:r>
              <w:rPr>
                <w:rFonts w:eastAsia="IBM Plex Sans SemiBold"/>
                <w:b/>
                <w:bCs/>
                <w:color w:val="FFFFFF" w:themeColor="background1"/>
                <w:sz w:val="26"/>
                <w:szCs w:val="26"/>
              </w:rPr>
              <w:t>R</w:t>
            </w:r>
            <w:r w:rsidR="00BC08BE">
              <w:rPr>
                <w:rFonts w:eastAsia="IBM Plex Sans SemiBold"/>
                <w:b/>
                <w:bCs/>
                <w:color w:val="FFFFFF" w:themeColor="background1"/>
                <w:sz w:val="26"/>
                <w:szCs w:val="26"/>
              </w:rPr>
              <w:t>ole-specific metrics</w:t>
            </w:r>
          </w:p>
          <w:p w14:paraId="45B31262" w14:textId="7C6737C2" w:rsidR="000C20C6" w:rsidRPr="00082B59" w:rsidRDefault="00BC08BE" w:rsidP="00181E1C">
            <w:pPr>
              <w:rPr>
                <w:rFonts w:eastAsia="IBM Plex Sans SemiBold"/>
                <w:b/>
                <w:bCs/>
                <w:color w:val="FFFFFF" w:themeColor="background1"/>
                <w:sz w:val="26"/>
                <w:szCs w:val="26"/>
              </w:rPr>
            </w:pPr>
            <w:r>
              <w:rPr>
                <w:rFonts w:eastAsia="IBM Plex Sans Medium"/>
                <w:i/>
                <w:iCs/>
                <w:color w:val="FFFFFF" w:themeColor="background1"/>
              </w:rPr>
              <w:t>Include and rate key performance indicators (KPIs) and objectives and key results (OKRs) to tie employee performance directly to their job responsibilities.</w:t>
            </w:r>
          </w:p>
        </w:tc>
      </w:tr>
      <w:tr w:rsidR="000C67D4" w:rsidRPr="00082B59" w14:paraId="03C2644C" w14:textId="77777777" w:rsidTr="00770495">
        <w:trPr>
          <w:trHeight w:val="20"/>
          <w:jc w:val="center"/>
        </w:trPr>
        <w:tc>
          <w:tcPr>
            <w:tcW w:w="10713" w:type="dxa"/>
            <w:gridSpan w:val="4"/>
            <w:tcBorders>
              <w:top w:val="single" w:sz="8" w:space="0" w:color="30206B"/>
              <w:left w:val="single" w:sz="8" w:space="0" w:color="30206B"/>
              <w:right w:val="single" w:sz="8" w:space="0" w:color="30206B"/>
            </w:tcBorders>
            <w:shd w:val="clear" w:color="auto" w:fill="CFF4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72FF8C" w14:textId="5984FFCA" w:rsidR="000C67D4" w:rsidRPr="000C67D4" w:rsidRDefault="000C67D4" w:rsidP="009F706B">
            <w:pPr>
              <w:rPr>
                <w:rFonts w:eastAsia="IBM Plex Sans SemiBold"/>
                <w:b/>
                <w:bCs/>
                <w:color w:val="30206B"/>
                <w:sz w:val="24"/>
                <w:szCs w:val="24"/>
              </w:rPr>
            </w:pPr>
            <w:r w:rsidRPr="000C67D4">
              <w:rPr>
                <w:rFonts w:eastAsia="IBM Plex Sans SemiBold"/>
                <w:b/>
                <w:bCs/>
                <w:color w:val="30206B"/>
                <w:sz w:val="24"/>
                <w:szCs w:val="24"/>
              </w:rPr>
              <w:t>Key performance indicators (KPIs)</w:t>
            </w:r>
          </w:p>
        </w:tc>
      </w:tr>
      <w:tr w:rsidR="009F706B" w:rsidRPr="00082B59" w14:paraId="7A1DD64A" w14:textId="77777777" w:rsidTr="00A22EFB">
        <w:trPr>
          <w:trHeight w:val="22"/>
          <w:jc w:val="center"/>
        </w:trPr>
        <w:tc>
          <w:tcPr>
            <w:tcW w:w="983" w:type="dxa"/>
            <w:tcBorders>
              <w:top w:val="single" w:sz="8" w:space="0" w:color="30206B"/>
              <w:left w:val="single" w:sz="8" w:space="0" w:color="30206B"/>
              <w:right w:val="single" w:sz="8" w:space="0" w:color="30206B"/>
            </w:tcBorders>
            <w:shd w:val="clear" w:color="auto" w:fill="CFF4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BDDB80" w14:textId="366DDF02" w:rsidR="009F706B" w:rsidRPr="00516F0D" w:rsidRDefault="0015570F" w:rsidP="009F706B">
            <w:pPr>
              <w:widowControl w:val="0"/>
              <w:spacing w:line="240" w:lineRule="auto"/>
              <w:rPr>
                <w:rFonts w:eastAsia="IBM Plex Sans SemiBold"/>
                <w:b/>
                <w:bCs/>
                <w:color w:val="30206B"/>
              </w:rPr>
            </w:pPr>
            <w:r w:rsidRPr="00516F0D">
              <w:rPr>
                <w:rFonts w:eastAsia="IBM Plex Sans SemiBold"/>
                <w:b/>
                <w:bCs/>
                <w:color w:val="30206B"/>
              </w:rPr>
              <w:t xml:space="preserve">KPI </w:t>
            </w:r>
            <w:r w:rsidR="009F706B" w:rsidRPr="00516F0D">
              <w:rPr>
                <w:rFonts w:eastAsia="IBM Plex Sans SemiBold"/>
                <w:b/>
                <w:bCs/>
                <w:color w:val="30206B"/>
              </w:rPr>
              <w:t>1</w:t>
            </w:r>
          </w:p>
        </w:tc>
        <w:tc>
          <w:tcPr>
            <w:tcW w:w="8363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86DC14" w14:textId="02D25769" w:rsidR="00EA1315" w:rsidRPr="00516F0D" w:rsidRDefault="00EA1315" w:rsidP="009F706B">
            <w:pPr>
              <w:rPr>
                <w:rFonts w:eastAsia="IBM Plex Sans SemiBold"/>
                <w:color w:val="30206B"/>
              </w:rPr>
            </w:pPr>
            <w:r w:rsidRPr="00516F0D">
              <w:rPr>
                <w:rFonts w:eastAsia="IBM Plex Sans SemiBold"/>
                <w:color w:val="30206B"/>
              </w:rPr>
              <w:t xml:space="preserve">% </w:t>
            </w:r>
            <w:r w:rsidR="003354B7" w:rsidRPr="00516F0D">
              <w:rPr>
                <w:rFonts w:eastAsia="IBM Plex Sans SemiBold"/>
                <w:color w:val="30206B"/>
              </w:rPr>
              <w:t xml:space="preserve">of </w:t>
            </w:r>
            <w:r w:rsidRPr="00516F0D">
              <w:rPr>
                <w:rFonts w:eastAsia="IBM Plex Sans SemiBold"/>
                <w:color w:val="30206B"/>
              </w:rPr>
              <w:t xml:space="preserve">HR </w:t>
            </w:r>
            <w:r w:rsidR="00A22EFB" w:rsidRPr="00516F0D">
              <w:rPr>
                <w:rFonts w:eastAsia="IBM Plex Sans SemiBold"/>
                <w:color w:val="30206B"/>
              </w:rPr>
              <w:t xml:space="preserve">business-aligned </w:t>
            </w:r>
            <w:r w:rsidRPr="00516F0D">
              <w:rPr>
                <w:rFonts w:eastAsia="IBM Plex Sans SemiBold"/>
                <w:color w:val="30206B"/>
              </w:rPr>
              <w:t>initiatives; % improvement in business impact metrics</w:t>
            </w:r>
          </w:p>
        </w:tc>
        <w:tc>
          <w:tcPr>
            <w:tcW w:w="992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shd w:val="clear" w:color="auto" w:fill="CFF4FF"/>
            <w:vAlign w:val="center"/>
          </w:tcPr>
          <w:p w14:paraId="26AF80A2" w14:textId="204223D2" w:rsidR="009F706B" w:rsidRPr="00516F0D" w:rsidRDefault="009F706B" w:rsidP="009F706B">
            <w:pPr>
              <w:rPr>
                <w:rFonts w:eastAsia="IBM Plex Sans SemiBold"/>
                <w:color w:val="30206B"/>
              </w:rPr>
            </w:pPr>
            <w:r w:rsidRPr="00516F0D">
              <w:rPr>
                <w:rFonts w:eastAsia="IBM Plex Sans Medium"/>
                <w:b/>
                <w:bCs/>
                <w:color w:val="30206B"/>
              </w:rPr>
              <w:t>Rating</w:t>
            </w:r>
          </w:p>
        </w:tc>
        <w:tc>
          <w:tcPr>
            <w:tcW w:w="375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vAlign w:val="center"/>
          </w:tcPr>
          <w:p w14:paraId="029A7241" w14:textId="6ED62E03" w:rsidR="009F706B" w:rsidRPr="00516F0D" w:rsidRDefault="009F706B" w:rsidP="009F706B">
            <w:pPr>
              <w:rPr>
                <w:rFonts w:eastAsia="IBM Plex Sans SemiBold"/>
                <w:color w:val="30206B"/>
              </w:rPr>
            </w:pPr>
          </w:p>
        </w:tc>
      </w:tr>
      <w:tr w:rsidR="009F706B" w:rsidRPr="00082B59" w14:paraId="643D067F" w14:textId="77777777" w:rsidTr="00A22EFB">
        <w:trPr>
          <w:trHeight w:val="22"/>
          <w:jc w:val="center"/>
        </w:trPr>
        <w:tc>
          <w:tcPr>
            <w:tcW w:w="983" w:type="dxa"/>
            <w:tcBorders>
              <w:left w:val="single" w:sz="8" w:space="0" w:color="30206B"/>
              <w:right w:val="single" w:sz="8" w:space="0" w:color="30206B"/>
            </w:tcBorders>
            <w:shd w:val="clear" w:color="auto" w:fill="CFF4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B2DB4E" w14:textId="7A0A4E3A" w:rsidR="009F706B" w:rsidRPr="00516F0D" w:rsidRDefault="0015570F" w:rsidP="009F706B">
            <w:pPr>
              <w:widowControl w:val="0"/>
              <w:spacing w:line="240" w:lineRule="auto"/>
              <w:rPr>
                <w:rFonts w:eastAsia="IBM Plex Sans SemiBold"/>
                <w:b/>
                <w:bCs/>
                <w:color w:val="30206B"/>
              </w:rPr>
            </w:pPr>
            <w:r w:rsidRPr="00516F0D">
              <w:rPr>
                <w:rFonts w:eastAsia="IBM Plex Sans SemiBold"/>
                <w:b/>
                <w:bCs/>
                <w:color w:val="30206B"/>
              </w:rPr>
              <w:t xml:space="preserve">KPI </w:t>
            </w:r>
            <w:r w:rsidR="009F706B" w:rsidRPr="00516F0D">
              <w:rPr>
                <w:rFonts w:eastAsia="IBM Plex Sans SemiBold"/>
                <w:b/>
                <w:bCs/>
                <w:color w:val="30206B"/>
              </w:rPr>
              <w:t>2</w:t>
            </w:r>
          </w:p>
        </w:tc>
        <w:tc>
          <w:tcPr>
            <w:tcW w:w="8363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C22E9E" w14:textId="522BD663" w:rsidR="00EA1315" w:rsidRPr="00516F0D" w:rsidRDefault="00EA1315" w:rsidP="009F706B">
            <w:pPr>
              <w:rPr>
                <w:rFonts w:eastAsia="IBM Plex Sans SemiBold"/>
                <w:color w:val="30206B"/>
              </w:rPr>
            </w:pPr>
            <w:r w:rsidRPr="00516F0D">
              <w:rPr>
                <w:rFonts w:eastAsia="IBM Plex Sans SemiBold"/>
                <w:color w:val="30206B"/>
              </w:rPr>
              <w:t xml:space="preserve">Number of data-driven decisions; % </w:t>
            </w:r>
            <w:r w:rsidR="003354B7" w:rsidRPr="00516F0D">
              <w:rPr>
                <w:rFonts w:eastAsia="IBM Plex Sans SemiBold"/>
                <w:color w:val="30206B"/>
              </w:rPr>
              <w:t xml:space="preserve">of </w:t>
            </w:r>
            <w:r w:rsidRPr="00516F0D">
              <w:rPr>
                <w:rFonts w:eastAsia="IBM Plex Sans SemiBold"/>
                <w:color w:val="30206B"/>
              </w:rPr>
              <w:t>initiatives backed by analytics insights</w:t>
            </w:r>
          </w:p>
        </w:tc>
        <w:tc>
          <w:tcPr>
            <w:tcW w:w="992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shd w:val="clear" w:color="auto" w:fill="CFF4FF"/>
            <w:vAlign w:val="center"/>
          </w:tcPr>
          <w:p w14:paraId="4F7D75C2" w14:textId="65F09CF3" w:rsidR="009F706B" w:rsidRPr="00516F0D" w:rsidRDefault="009F706B" w:rsidP="009F706B">
            <w:pPr>
              <w:rPr>
                <w:rFonts w:eastAsia="IBM Plex Sans SemiBold"/>
                <w:color w:val="30206B"/>
              </w:rPr>
            </w:pPr>
            <w:r w:rsidRPr="00516F0D">
              <w:rPr>
                <w:rFonts w:eastAsia="IBM Plex Sans Medium"/>
                <w:b/>
                <w:bCs/>
                <w:color w:val="30206B"/>
              </w:rPr>
              <w:t>Rating</w:t>
            </w:r>
          </w:p>
        </w:tc>
        <w:tc>
          <w:tcPr>
            <w:tcW w:w="375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vAlign w:val="center"/>
          </w:tcPr>
          <w:p w14:paraId="19942ADC" w14:textId="180D40D9" w:rsidR="009F706B" w:rsidRPr="00516F0D" w:rsidRDefault="009F706B" w:rsidP="009F706B">
            <w:pPr>
              <w:rPr>
                <w:rFonts w:eastAsia="IBM Plex Sans SemiBold"/>
                <w:color w:val="30206B"/>
              </w:rPr>
            </w:pPr>
          </w:p>
        </w:tc>
      </w:tr>
      <w:tr w:rsidR="000C67D4" w:rsidRPr="00082B59" w14:paraId="5EEF6D0E" w14:textId="77777777" w:rsidTr="003900D4">
        <w:trPr>
          <w:trHeight w:val="20"/>
          <w:jc w:val="center"/>
        </w:trPr>
        <w:tc>
          <w:tcPr>
            <w:tcW w:w="10713" w:type="dxa"/>
            <w:gridSpan w:val="4"/>
            <w:tcBorders>
              <w:left w:val="single" w:sz="8" w:space="0" w:color="30206B"/>
              <w:right w:val="single" w:sz="8" w:space="0" w:color="30206B"/>
            </w:tcBorders>
            <w:shd w:val="clear" w:color="auto" w:fill="CFF4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937B56" w14:textId="06233489" w:rsidR="000C67D4" w:rsidRPr="00516F0D" w:rsidRDefault="000C67D4" w:rsidP="000C67D4">
            <w:pPr>
              <w:rPr>
                <w:rFonts w:eastAsia="IBM Plex Sans SemiBold"/>
                <w:color w:val="30206B"/>
              </w:rPr>
            </w:pPr>
            <w:r w:rsidRPr="00516F0D">
              <w:rPr>
                <w:rFonts w:eastAsia="IBM Plex Sans SemiBold"/>
                <w:b/>
                <w:bCs/>
                <w:color w:val="30206B"/>
              </w:rPr>
              <w:t>Objectives and key results (OKRs)</w:t>
            </w:r>
          </w:p>
        </w:tc>
      </w:tr>
      <w:tr w:rsidR="000C67D4" w:rsidRPr="00082B59" w14:paraId="1AECC2B0" w14:textId="77777777" w:rsidTr="00A22EFB">
        <w:trPr>
          <w:trHeight w:val="22"/>
          <w:jc w:val="center"/>
        </w:trPr>
        <w:tc>
          <w:tcPr>
            <w:tcW w:w="983" w:type="dxa"/>
            <w:tcBorders>
              <w:left w:val="single" w:sz="8" w:space="0" w:color="30206B"/>
              <w:right w:val="single" w:sz="8" w:space="0" w:color="30206B"/>
            </w:tcBorders>
            <w:shd w:val="clear" w:color="auto" w:fill="CFF4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476612" w14:textId="1C5F12A3" w:rsidR="000C67D4" w:rsidRPr="00516F0D" w:rsidRDefault="000C67D4" w:rsidP="000C67D4">
            <w:pPr>
              <w:widowControl w:val="0"/>
              <w:spacing w:line="240" w:lineRule="auto"/>
              <w:rPr>
                <w:rFonts w:eastAsia="IBM Plex Sans SemiBold"/>
                <w:b/>
                <w:bCs/>
                <w:color w:val="30206B"/>
              </w:rPr>
            </w:pPr>
            <w:r w:rsidRPr="00516F0D">
              <w:rPr>
                <w:rFonts w:eastAsia="IBM Plex Sans SemiBold"/>
                <w:b/>
                <w:bCs/>
                <w:color w:val="30206B"/>
              </w:rPr>
              <w:t>OKR 1</w:t>
            </w:r>
          </w:p>
        </w:tc>
        <w:tc>
          <w:tcPr>
            <w:tcW w:w="8363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23AA57" w14:textId="6C46A881" w:rsidR="003354B7" w:rsidRPr="00516F0D" w:rsidRDefault="00EA1315" w:rsidP="003354B7">
            <w:pPr>
              <w:rPr>
                <w:rFonts w:eastAsia="IBM Plex Sans SemiBold"/>
                <w:color w:val="30206B"/>
              </w:rPr>
            </w:pPr>
            <w:r w:rsidRPr="00516F0D">
              <w:rPr>
                <w:rFonts w:eastAsia="IBM Plex Sans SemiBold"/>
                <w:color w:val="30206B"/>
              </w:rPr>
              <w:t>100% of HR initiatives mapped to strategic business objectives</w:t>
            </w:r>
          </w:p>
        </w:tc>
        <w:tc>
          <w:tcPr>
            <w:tcW w:w="992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shd w:val="clear" w:color="auto" w:fill="CFF4FF"/>
            <w:vAlign w:val="center"/>
          </w:tcPr>
          <w:p w14:paraId="064A915E" w14:textId="00D78873" w:rsidR="000C67D4" w:rsidRPr="00516F0D" w:rsidRDefault="000C67D4" w:rsidP="000C67D4">
            <w:pPr>
              <w:rPr>
                <w:rFonts w:eastAsia="IBM Plex Sans Medium"/>
                <w:b/>
                <w:bCs/>
                <w:color w:val="30206B"/>
              </w:rPr>
            </w:pPr>
            <w:r w:rsidRPr="00516F0D">
              <w:rPr>
                <w:rFonts w:eastAsia="IBM Plex Sans Medium"/>
                <w:b/>
                <w:bCs/>
                <w:color w:val="30206B"/>
              </w:rPr>
              <w:t>Rating</w:t>
            </w:r>
          </w:p>
        </w:tc>
        <w:tc>
          <w:tcPr>
            <w:tcW w:w="375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vAlign w:val="center"/>
          </w:tcPr>
          <w:p w14:paraId="75B77ABE" w14:textId="1539BD41" w:rsidR="000C67D4" w:rsidRPr="00516F0D" w:rsidRDefault="000C67D4" w:rsidP="000C67D4">
            <w:pPr>
              <w:rPr>
                <w:rFonts w:eastAsia="IBM Plex Sans SemiBold"/>
                <w:color w:val="30206B"/>
              </w:rPr>
            </w:pPr>
          </w:p>
        </w:tc>
      </w:tr>
      <w:tr w:rsidR="000C67D4" w:rsidRPr="00082B59" w14:paraId="101D7A6B" w14:textId="77777777" w:rsidTr="00A22EFB">
        <w:trPr>
          <w:trHeight w:val="22"/>
          <w:jc w:val="center"/>
        </w:trPr>
        <w:tc>
          <w:tcPr>
            <w:tcW w:w="983" w:type="dxa"/>
            <w:tcBorders>
              <w:left w:val="single" w:sz="8" w:space="0" w:color="30206B"/>
              <w:bottom w:val="single" w:sz="8" w:space="0" w:color="30206B"/>
              <w:right w:val="single" w:sz="8" w:space="0" w:color="30206B"/>
            </w:tcBorders>
            <w:shd w:val="clear" w:color="auto" w:fill="CFF4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599828" w14:textId="122DDBD7" w:rsidR="000C67D4" w:rsidRPr="00516F0D" w:rsidRDefault="000C67D4" w:rsidP="000C67D4">
            <w:pPr>
              <w:widowControl w:val="0"/>
              <w:spacing w:line="240" w:lineRule="auto"/>
              <w:rPr>
                <w:rFonts w:eastAsia="IBM Plex Sans SemiBold"/>
                <w:b/>
                <w:bCs/>
                <w:color w:val="30206B"/>
              </w:rPr>
            </w:pPr>
            <w:r w:rsidRPr="00516F0D">
              <w:rPr>
                <w:rFonts w:eastAsia="IBM Plex Sans SemiBold"/>
                <w:b/>
                <w:bCs/>
                <w:color w:val="30206B"/>
              </w:rPr>
              <w:t>OKR 2</w:t>
            </w:r>
          </w:p>
        </w:tc>
        <w:tc>
          <w:tcPr>
            <w:tcW w:w="8363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2EF193" w14:textId="385A8DE8" w:rsidR="000C67D4" w:rsidRPr="00516F0D" w:rsidRDefault="003354B7" w:rsidP="000C67D4">
            <w:pPr>
              <w:rPr>
                <w:rFonts w:eastAsia="IBM Plex Sans SemiBold"/>
                <w:color w:val="30206B"/>
              </w:rPr>
            </w:pPr>
            <w:r w:rsidRPr="00516F0D">
              <w:rPr>
                <w:rFonts w:eastAsia="IBM Plex Sans SemiBold"/>
                <w:color w:val="30206B"/>
              </w:rPr>
              <w:t>Quarterly review of business impact metrics</w:t>
            </w:r>
          </w:p>
        </w:tc>
        <w:tc>
          <w:tcPr>
            <w:tcW w:w="992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shd w:val="clear" w:color="auto" w:fill="CFF4FF"/>
            <w:vAlign w:val="center"/>
          </w:tcPr>
          <w:p w14:paraId="1DF67357" w14:textId="679A5D3F" w:rsidR="000C67D4" w:rsidRPr="00516F0D" w:rsidRDefault="000C67D4" w:rsidP="000C67D4">
            <w:pPr>
              <w:rPr>
                <w:rFonts w:eastAsia="IBM Plex Sans Medium"/>
                <w:b/>
                <w:bCs/>
                <w:color w:val="30206B"/>
              </w:rPr>
            </w:pPr>
            <w:r w:rsidRPr="00516F0D">
              <w:rPr>
                <w:rFonts w:eastAsia="IBM Plex Sans Medium"/>
                <w:b/>
                <w:bCs/>
                <w:color w:val="30206B"/>
              </w:rPr>
              <w:t>Rating</w:t>
            </w:r>
          </w:p>
        </w:tc>
        <w:tc>
          <w:tcPr>
            <w:tcW w:w="375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vAlign w:val="center"/>
          </w:tcPr>
          <w:p w14:paraId="12B3A068" w14:textId="77777777" w:rsidR="000C67D4" w:rsidRPr="00516F0D" w:rsidRDefault="000C67D4" w:rsidP="000C67D4">
            <w:pPr>
              <w:rPr>
                <w:rFonts w:eastAsia="IBM Plex Sans SemiBold"/>
                <w:color w:val="30206B"/>
              </w:rPr>
            </w:pPr>
          </w:p>
        </w:tc>
      </w:tr>
    </w:tbl>
    <w:p w14:paraId="77F1428A" w14:textId="77777777" w:rsidR="005D275B" w:rsidRPr="00082B59" w:rsidRDefault="005D275B" w:rsidP="00181E1C">
      <w:pPr>
        <w:rPr>
          <w:rFonts w:eastAsia="IBM Plex Sans"/>
          <w:color w:val="30206B"/>
          <w:sz w:val="16"/>
          <w:szCs w:val="16"/>
        </w:rPr>
      </w:pPr>
    </w:p>
    <w:tbl>
      <w:tblPr>
        <w:tblW w:w="10817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66"/>
        <w:gridCol w:w="9551"/>
      </w:tblGrid>
      <w:tr w:rsidR="00895A15" w:rsidRPr="00082B59" w14:paraId="4B03455F" w14:textId="77777777" w:rsidTr="00181E1C">
        <w:trPr>
          <w:trHeight w:val="311"/>
          <w:jc w:val="center"/>
        </w:trPr>
        <w:tc>
          <w:tcPr>
            <w:tcW w:w="10817" w:type="dxa"/>
            <w:gridSpan w:val="2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shd w:val="clear" w:color="auto" w:fill="30206B"/>
            <w:tcMar>
              <w:top w:w="102" w:type="dxa"/>
              <w:left w:w="102" w:type="dxa"/>
              <w:bottom w:w="102" w:type="dxa"/>
              <w:right w:w="102" w:type="dxa"/>
            </w:tcMar>
            <w:vAlign w:val="center"/>
          </w:tcPr>
          <w:p w14:paraId="61726D1F" w14:textId="472D5450" w:rsidR="00895A15" w:rsidRPr="00082B59" w:rsidRDefault="0099002F" w:rsidP="00181E1C">
            <w:pPr>
              <w:widowControl w:val="0"/>
              <w:spacing w:line="240" w:lineRule="auto"/>
              <w:ind w:left="720" w:hanging="720"/>
              <w:rPr>
                <w:rFonts w:eastAsia="IBM Plex Sans Medium"/>
                <w:b/>
                <w:bCs/>
                <w:color w:val="FFFFFF" w:themeColor="background1"/>
                <w:sz w:val="26"/>
                <w:szCs w:val="26"/>
              </w:rPr>
            </w:pPr>
            <w:r>
              <w:rPr>
                <w:rFonts w:eastAsia="IBM Plex Sans Medium"/>
                <w:b/>
                <w:bCs/>
                <w:color w:val="FFFFFF" w:themeColor="background1"/>
                <w:sz w:val="26"/>
                <w:szCs w:val="26"/>
              </w:rPr>
              <w:t>Behavior examples</w:t>
            </w:r>
          </w:p>
          <w:p w14:paraId="75AEB92F" w14:textId="41ECC44E" w:rsidR="00895A15" w:rsidRPr="00082B59" w:rsidRDefault="0099002F" w:rsidP="00181E1C">
            <w:pPr>
              <w:widowControl w:val="0"/>
              <w:spacing w:line="240" w:lineRule="auto"/>
              <w:rPr>
                <w:rFonts w:eastAsia="IBM Plex Sans Medium"/>
                <w:b/>
                <w:bCs/>
                <w:color w:val="30206B"/>
                <w:sz w:val="26"/>
                <w:szCs w:val="26"/>
              </w:rPr>
            </w:pPr>
            <w:r>
              <w:rPr>
                <w:rFonts w:eastAsia="IBM Plex Sans Medium"/>
                <w:i/>
                <w:iCs/>
                <w:color w:val="FFFFFF" w:themeColor="background1"/>
              </w:rPr>
              <w:t xml:space="preserve">Detail concrete examples of employee behavior using observable facts under the </w:t>
            </w:r>
            <w:r w:rsidRPr="0099002F">
              <w:rPr>
                <w:rFonts w:eastAsia="IBM Plex Sans Medium"/>
                <w:i/>
                <w:iCs/>
                <w:color w:val="FFFFFF" w:themeColor="background1"/>
              </w:rPr>
              <w:t>Situation–Action–Result (SAR) model</w:t>
            </w:r>
            <w:r>
              <w:rPr>
                <w:rFonts w:eastAsia="IBM Plex Sans Medium"/>
                <w:i/>
                <w:iCs/>
                <w:color w:val="FFFFFF" w:themeColor="background1"/>
              </w:rPr>
              <w:t>.</w:t>
            </w:r>
          </w:p>
        </w:tc>
      </w:tr>
      <w:tr w:rsidR="0099002F" w:rsidRPr="00082B59" w14:paraId="613B4A78" w14:textId="77777777" w:rsidTr="00F23A94">
        <w:trPr>
          <w:trHeight w:val="289"/>
          <w:jc w:val="center"/>
        </w:trPr>
        <w:tc>
          <w:tcPr>
            <w:tcW w:w="10817" w:type="dxa"/>
            <w:gridSpan w:val="2"/>
            <w:tcBorders>
              <w:top w:val="single" w:sz="8" w:space="0" w:color="30206B"/>
              <w:left w:val="single" w:sz="8" w:space="0" w:color="30206B"/>
              <w:right w:val="single" w:sz="8" w:space="0" w:color="30206B"/>
            </w:tcBorders>
            <w:shd w:val="clear" w:color="auto" w:fill="CFF3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C8D25F" w14:textId="5E2DFF4A" w:rsidR="0099002F" w:rsidRPr="0099002F" w:rsidRDefault="00EA1315" w:rsidP="0099002F">
            <w:pPr>
              <w:rPr>
                <w:rFonts w:eastAsia="IBM Plex Sans SemiBold"/>
                <w:color w:val="30206B"/>
              </w:rPr>
            </w:pPr>
            <w:r>
              <w:rPr>
                <w:rFonts w:eastAsia="IBM Plex Sans SemiBold"/>
                <w:b/>
                <w:bCs/>
                <w:color w:val="30206B"/>
                <w:sz w:val="24"/>
                <w:szCs w:val="24"/>
              </w:rPr>
              <w:t>Example u</w:t>
            </w:r>
            <w:r w:rsidRPr="00EA1315">
              <w:rPr>
                <w:rFonts w:eastAsia="IBM Plex Sans SemiBold"/>
                <w:b/>
                <w:bCs/>
                <w:color w:val="30206B"/>
                <w:sz w:val="24"/>
                <w:szCs w:val="24"/>
              </w:rPr>
              <w:t>sing Execution Excellence and Data Literacy dimensions</w:t>
            </w:r>
            <w:r>
              <w:rPr>
                <w:rFonts w:eastAsia="IBM Plex Sans SemiBold"/>
                <w:b/>
                <w:bCs/>
                <w:color w:val="30206B"/>
                <w:sz w:val="24"/>
                <w:szCs w:val="24"/>
              </w:rPr>
              <w:t xml:space="preserve"> from the T-shaped HR Competency Model</w:t>
            </w:r>
          </w:p>
        </w:tc>
      </w:tr>
      <w:tr w:rsidR="0099002F" w:rsidRPr="00082B59" w14:paraId="24493626" w14:textId="77777777" w:rsidTr="000C67D4">
        <w:trPr>
          <w:trHeight w:val="289"/>
          <w:jc w:val="center"/>
        </w:trPr>
        <w:tc>
          <w:tcPr>
            <w:tcW w:w="1266" w:type="dxa"/>
            <w:tcBorders>
              <w:top w:val="single" w:sz="8" w:space="0" w:color="30206B"/>
              <w:left w:val="single" w:sz="8" w:space="0" w:color="30206B"/>
              <w:right w:val="single" w:sz="8" w:space="0" w:color="30206B"/>
            </w:tcBorders>
            <w:shd w:val="clear" w:color="auto" w:fill="CFF3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5B4FA5" w14:textId="4D699B1E" w:rsidR="0099002F" w:rsidRPr="00516F0D" w:rsidRDefault="0099002F" w:rsidP="0099002F">
            <w:pPr>
              <w:widowControl w:val="0"/>
              <w:spacing w:line="240" w:lineRule="auto"/>
              <w:rPr>
                <w:rFonts w:eastAsia="IBM Plex Sans SemiBold"/>
                <w:b/>
                <w:bCs/>
                <w:color w:val="30206B"/>
              </w:rPr>
            </w:pPr>
            <w:r w:rsidRPr="00516F0D">
              <w:rPr>
                <w:rFonts w:eastAsia="IBM Plex Sans SemiBold"/>
                <w:b/>
                <w:bCs/>
                <w:color w:val="30206B"/>
              </w:rPr>
              <w:t>Situation</w:t>
            </w:r>
          </w:p>
        </w:tc>
        <w:tc>
          <w:tcPr>
            <w:tcW w:w="9551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0B22F6" w14:textId="13FF24D8" w:rsidR="0099002F" w:rsidRPr="00516F0D" w:rsidRDefault="00EA1315" w:rsidP="003354B7">
            <w:pPr>
              <w:rPr>
                <w:rFonts w:eastAsia="IBM Plex Sans SemiBold"/>
                <w:color w:val="30206B"/>
              </w:rPr>
            </w:pPr>
            <w:r w:rsidRPr="00516F0D">
              <w:rPr>
                <w:rFonts w:eastAsia="IBM Plex Sans SemiBold"/>
                <w:color w:val="30206B"/>
              </w:rPr>
              <w:t>The HR department faced delays in recruitment reporting due to manual processes, affecting quarterly business reviews.</w:t>
            </w:r>
          </w:p>
        </w:tc>
      </w:tr>
      <w:tr w:rsidR="0099002F" w:rsidRPr="00082B59" w14:paraId="473DDEF5" w14:textId="77777777" w:rsidTr="000C67D4">
        <w:trPr>
          <w:trHeight w:val="243"/>
          <w:jc w:val="center"/>
        </w:trPr>
        <w:tc>
          <w:tcPr>
            <w:tcW w:w="1266" w:type="dxa"/>
            <w:tcBorders>
              <w:left w:val="single" w:sz="8" w:space="0" w:color="30206B"/>
              <w:right w:val="single" w:sz="8" w:space="0" w:color="30206B"/>
            </w:tcBorders>
            <w:shd w:val="clear" w:color="auto" w:fill="CFF3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B2B1BA" w14:textId="68474AAD" w:rsidR="0099002F" w:rsidRPr="00516F0D" w:rsidRDefault="0099002F" w:rsidP="0099002F">
            <w:pPr>
              <w:widowControl w:val="0"/>
              <w:spacing w:line="240" w:lineRule="auto"/>
              <w:rPr>
                <w:rFonts w:eastAsia="IBM Plex Sans SemiBold"/>
                <w:b/>
                <w:bCs/>
                <w:color w:val="30206B"/>
              </w:rPr>
            </w:pPr>
            <w:r w:rsidRPr="00516F0D">
              <w:rPr>
                <w:rFonts w:eastAsia="IBM Plex Sans SemiBold"/>
                <w:b/>
                <w:bCs/>
                <w:color w:val="30206B"/>
              </w:rPr>
              <w:lastRenderedPageBreak/>
              <w:t>Action</w:t>
            </w:r>
          </w:p>
        </w:tc>
        <w:tc>
          <w:tcPr>
            <w:tcW w:w="9551" w:type="dxa"/>
            <w:tcBorders>
              <w:top w:val="single" w:sz="8" w:space="0" w:color="30206B"/>
              <w:left w:val="single" w:sz="8" w:space="0" w:color="30206B"/>
              <w:right w:val="single" w:sz="8" w:space="0" w:color="30206B"/>
            </w:tcBorders>
            <w:vAlign w:val="center"/>
          </w:tcPr>
          <w:p w14:paraId="3CFA239F" w14:textId="05E01068" w:rsidR="00EA1315" w:rsidRPr="00516F0D" w:rsidRDefault="002F2BF6" w:rsidP="002F2BF6">
            <w:pPr>
              <w:pStyle w:val="ListParagraph"/>
              <w:numPr>
                <w:ilvl w:val="0"/>
                <w:numId w:val="2"/>
              </w:numPr>
              <w:rPr>
                <w:rFonts w:eastAsia="IBM Plex Sans SemiBold"/>
                <w:b/>
                <w:bCs/>
                <w:color w:val="30206B"/>
              </w:rPr>
            </w:pPr>
            <w:r w:rsidRPr="00516F0D">
              <w:rPr>
                <w:rFonts w:eastAsia="IBM Plex Sans SemiBold"/>
                <w:color w:val="30206B"/>
              </w:rPr>
              <w:t>[Employee name]</w:t>
            </w:r>
            <w:r w:rsidR="00EA1315" w:rsidRPr="00516F0D">
              <w:rPr>
                <w:rFonts w:eastAsia="IBM Plex Sans SemiBold"/>
                <w:color w:val="30206B"/>
              </w:rPr>
              <w:t xml:space="preserve"> analyzed reporting workflows using people analytics to identify bottlenecks</w:t>
            </w:r>
          </w:p>
          <w:p w14:paraId="127DF854" w14:textId="1EB508D0" w:rsidR="00EA1315" w:rsidRPr="00516F0D" w:rsidRDefault="00EA1315" w:rsidP="002F2BF6">
            <w:pPr>
              <w:pStyle w:val="ListParagraph"/>
              <w:numPr>
                <w:ilvl w:val="0"/>
                <w:numId w:val="2"/>
              </w:numPr>
              <w:rPr>
                <w:rFonts w:eastAsia="IBM Plex Sans SemiBold"/>
                <w:b/>
                <w:bCs/>
                <w:color w:val="30206B"/>
              </w:rPr>
            </w:pPr>
            <w:r w:rsidRPr="00516F0D">
              <w:rPr>
                <w:rFonts w:eastAsia="IBM Plex Sans SemiBold"/>
                <w:color w:val="30206B"/>
              </w:rPr>
              <w:t>They implemented a dashboard using the company’s HRIS system to automate data collection and visualization</w:t>
            </w:r>
          </w:p>
          <w:p w14:paraId="7485ACAA" w14:textId="63356559" w:rsidR="0099002F" w:rsidRPr="00516F0D" w:rsidRDefault="00EA1315" w:rsidP="002F2BF6">
            <w:pPr>
              <w:pStyle w:val="ListParagraph"/>
              <w:numPr>
                <w:ilvl w:val="0"/>
                <w:numId w:val="2"/>
              </w:numPr>
              <w:rPr>
                <w:rFonts w:eastAsia="IBM Plex Sans SemiBold"/>
                <w:b/>
                <w:bCs/>
                <w:color w:val="30206B"/>
              </w:rPr>
            </w:pPr>
            <w:r w:rsidRPr="00516F0D">
              <w:rPr>
                <w:rFonts w:eastAsia="IBM Plex Sans SemiBold"/>
                <w:color w:val="30206B"/>
              </w:rPr>
              <w:t>Collaborated with IT and recruitment teams to ensure alignment with hiring KPIs.</w:t>
            </w:r>
          </w:p>
        </w:tc>
      </w:tr>
      <w:tr w:rsidR="0099002F" w:rsidRPr="00082B59" w14:paraId="36F7F7EF" w14:textId="77777777" w:rsidTr="000C67D4">
        <w:trPr>
          <w:trHeight w:val="440"/>
          <w:jc w:val="center"/>
        </w:trPr>
        <w:tc>
          <w:tcPr>
            <w:tcW w:w="1266" w:type="dxa"/>
            <w:tcBorders>
              <w:left w:val="single" w:sz="8" w:space="0" w:color="30206B"/>
              <w:right w:val="single" w:sz="8" w:space="0" w:color="30206B"/>
            </w:tcBorders>
            <w:shd w:val="clear" w:color="auto" w:fill="CFF3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3BB4DF" w14:textId="71EE7197" w:rsidR="0099002F" w:rsidRPr="00516F0D" w:rsidRDefault="0099002F" w:rsidP="0099002F">
            <w:pPr>
              <w:widowControl w:val="0"/>
              <w:spacing w:line="240" w:lineRule="auto"/>
              <w:rPr>
                <w:rFonts w:eastAsia="IBM Plex Sans SemiBold"/>
                <w:b/>
                <w:bCs/>
                <w:color w:val="30206B"/>
              </w:rPr>
            </w:pPr>
            <w:r w:rsidRPr="00516F0D">
              <w:rPr>
                <w:rFonts w:eastAsia="IBM Plex Sans SemiBold"/>
                <w:b/>
                <w:bCs/>
                <w:color w:val="30206B"/>
              </w:rPr>
              <w:t>Result</w:t>
            </w:r>
          </w:p>
        </w:tc>
        <w:tc>
          <w:tcPr>
            <w:tcW w:w="9551" w:type="dxa"/>
            <w:tcBorders>
              <w:left w:val="single" w:sz="8" w:space="0" w:color="30206B"/>
              <w:bottom w:val="single" w:sz="8" w:space="0" w:color="000000"/>
              <w:right w:val="single" w:sz="8" w:space="0" w:color="30206B"/>
            </w:tcBorders>
            <w:vAlign w:val="center"/>
          </w:tcPr>
          <w:p w14:paraId="6BC94A5D" w14:textId="77777777" w:rsidR="00EA1315" w:rsidRPr="00516F0D" w:rsidRDefault="00EA1315" w:rsidP="002F2BF6">
            <w:pPr>
              <w:pStyle w:val="ListParagraph"/>
              <w:numPr>
                <w:ilvl w:val="0"/>
                <w:numId w:val="3"/>
              </w:numPr>
              <w:rPr>
                <w:rFonts w:eastAsia="IBM Plex Sans SemiBold"/>
                <w:color w:val="30206B"/>
              </w:rPr>
            </w:pPr>
            <w:r w:rsidRPr="00516F0D">
              <w:rPr>
                <w:rFonts w:eastAsia="IBM Plex Sans SemiBold"/>
                <w:color w:val="30206B"/>
              </w:rPr>
              <w:t xml:space="preserve">Reporting time was reduced by </w:t>
            </w:r>
            <w:r w:rsidRPr="00516F0D">
              <w:rPr>
                <w:rFonts w:eastAsia="IBM Plex Sans SemiBold"/>
                <w:b/>
                <w:bCs/>
                <w:color w:val="30206B"/>
              </w:rPr>
              <w:t>60%</w:t>
            </w:r>
            <w:r w:rsidRPr="00516F0D">
              <w:rPr>
                <w:rFonts w:eastAsia="IBM Plex Sans SemiBold"/>
                <w:color w:val="30206B"/>
              </w:rPr>
              <w:t xml:space="preserve">, data accuracy increased to </w:t>
            </w:r>
            <w:r w:rsidRPr="00516F0D">
              <w:rPr>
                <w:rFonts w:eastAsia="IBM Plex Sans SemiBold"/>
                <w:b/>
                <w:bCs/>
                <w:color w:val="30206B"/>
              </w:rPr>
              <w:t>98%</w:t>
            </w:r>
          </w:p>
          <w:p w14:paraId="60327D27" w14:textId="77777777" w:rsidR="00EA1315" w:rsidRPr="00516F0D" w:rsidRDefault="00EA1315" w:rsidP="002F2BF6">
            <w:pPr>
              <w:pStyle w:val="ListParagraph"/>
              <w:numPr>
                <w:ilvl w:val="0"/>
                <w:numId w:val="3"/>
              </w:numPr>
              <w:rPr>
                <w:rFonts w:eastAsia="IBM Plex Sans SemiBold"/>
                <w:color w:val="30206B"/>
              </w:rPr>
            </w:pPr>
            <w:r w:rsidRPr="00516F0D">
              <w:rPr>
                <w:rFonts w:eastAsia="IBM Plex Sans SemiBold"/>
                <w:color w:val="30206B"/>
              </w:rPr>
              <w:t>Leadership gained real-time insights to improve workforce planning</w:t>
            </w:r>
          </w:p>
          <w:p w14:paraId="3396B058" w14:textId="31DF57A7" w:rsidR="0099002F" w:rsidRPr="00516F0D" w:rsidRDefault="00EA1315" w:rsidP="002F2BF6">
            <w:pPr>
              <w:pStyle w:val="ListParagraph"/>
              <w:numPr>
                <w:ilvl w:val="0"/>
                <w:numId w:val="3"/>
              </w:numPr>
              <w:rPr>
                <w:rFonts w:eastAsia="IBM Plex Sans SemiBold"/>
                <w:color w:val="30206B"/>
              </w:rPr>
            </w:pPr>
            <w:r w:rsidRPr="00516F0D">
              <w:rPr>
                <w:rFonts w:eastAsia="IBM Plex Sans SemiBold"/>
                <w:color w:val="30206B"/>
              </w:rPr>
              <w:t>This project was recognized as a key enabler for faster hiring decisions.</w:t>
            </w:r>
          </w:p>
        </w:tc>
      </w:tr>
      <w:tr w:rsidR="002F2BF6" w:rsidRPr="00082B59" w14:paraId="739631BF" w14:textId="77777777" w:rsidTr="00B13C32">
        <w:trPr>
          <w:trHeight w:val="20"/>
          <w:jc w:val="center"/>
        </w:trPr>
        <w:tc>
          <w:tcPr>
            <w:tcW w:w="10817" w:type="dxa"/>
            <w:gridSpan w:val="2"/>
            <w:tcBorders>
              <w:left w:val="single" w:sz="8" w:space="0" w:color="30206B"/>
              <w:right w:val="single" w:sz="8" w:space="0" w:color="30206B"/>
            </w:tcBorders>
            <w:shd w:val="clear" w:color="auto" w:fill="CFF3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00FA7B" w14:textId="1A2DE20B" w:rsidR="002F2BF6" w:rsidRPr="00516F0D" w:rsidRDefault="002F2BF6" w:rsidP="0099002F">
            <w:pPr>
              <w:rPr>
                <w:rFonts w:eastAsia="IBM Plex Sans SemiBold"/>
                <w:b/>
                <w:bCs/>
                <w:color w:val="30206B"/>
                <w:sz w:val="24"/>
                <w:szCs w:val="24"/>
              </w:rPr>
            </w:pPr>
            <w:r w:rsidRPr="00516F0D">
              <w:rPr>
                <w:rFonts w:eastAsia="IBM Plex Sans SemiBold"/>
                <w:b/>
                <w:bCs/>
                <w:color w:val="30206B"/>
                <w:sz w:val="24"/>
                <w:szCs w:val="24"/>
              </w:rPr>
              <w:t>[Add relevant situation to provide context for employee behavior evaluation.]</w:t>
            </w:r>
          </w:p>
        </w:tc>
      </w:tr>
      <w:tr w:rsidR="0099002F" w:rsidRPr="00082B59" w14:paraId="5983DDC1" w14:textId="77777777" w:rsidTr="000C67D4">
        <w:trPr>
          <w:trHeight w:val="20"/>
          <w:jc w:val="center"/>
        </w:trPr>
        <w:tc>
          <w:tcPr>
            <w:tcW w:w="1266" w:type="dxa"/>
            <w:tcBorders>
              <w:left w:val="single" w:sz="8" w:space="0" w:color="30206B"/>
              <w:right w:val="single" w:sz="8" w:space="0" w:color="30206B"/>
            </w:tcBorders>
            <w:shd w:val="clear" w:color="auto" w:fill="CFF3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AA958A" w14:textId="09AD73B0" w:rsidR="0099002F" w:rsidRPr="00516F0D" w:rsidRDefault="0099002F" w:rsidP="0099002F">
            <w:pPr>
              <w:widowControl w:val="0"/>
              <w:spacing w:line="240" w:lineRule="auto"/>
              <w:rPr>
                <w:rFonts w:eastAsia="IBM Plex Sans SemiBold"/>
                <w:b/>
                <w:bCs/>
                <w:color w:val="30206B"/>
              </w:rPr>
            </w:pPr>
            <w:r w:rsidRPr="00516F0D">
              <w:rPr>
                <w:rFonts w:eastAsia="IBM Plex Sans SemiBold"/>
                <w:b/>
                <w:bCs/>
                <w:color w:val="30206B"/>
              </w:rPr>
              <w:t>Situation</w:t>
            </w:r>
          </w:p>
        </w:tc>
        <w:tc>
          <w:tcPr>
            <w:tcW w:w="9551" w:type="dxa"/>
            <w:tcBorders>
              <w:top w:val="single" w:sz="8" w:space="0" w:color="000000"/>
              <w:left w:val="single" w:sz="8" w:space="0" w:color="30206B"/>
              <w:right w:val="single" w:sz="8" w:space="0" w:color="30206B"/>
            </w:tcBorders>
            <w:vAlign w:val="center"/>
          </w:tcPr>
          <w:p w14:paraId="42693786" w14:textId="5007F9FD" w:rsidR="0099002F" w:rsidRPr="00516F0D" w:rsidRDefault="002F2BF6" w:rsidP="0099002F">
            <w:pPr>
              <w:rPr>
                <w:rFonts w:eastAsia="IBM Plex Sans SemiBold"/>
                <w:color w:val="30206B"/>
              </w:rPr>
            </w:pPr>
            <w:r w:rsidRPr="00516F0D">
              <w:rPr>
                <w:rFonts w:eastAsia="IBM Plex Sans SemiBold"/>
                <w:color w:val="30206B"/>
              </w:rPr>
              <w:t>[List key details of the situation</w:t>
            </w:r>
            <w:r w:rsidR="001A59C8">
              <w:rPr>
                <w:rFonts w:eastAsia="IBM Plex Sans SemiBold"/>
                <w:color w:val="30206B"/>
              </w:rPr>
              <w:t>.</w:t>
            </w:r>
            <w:r w:rsidRPr="00516F0D">
              <w:rPr>
                <w:rFonts w:eastAsia="IBM Plex Sans SemiBold"/>
                <w:color w:val="30206B"/>
              </w:rPr>
              <w:t>]</w:t>
            </w:r>
          </w:p>
        </w:tc>
      </w:tr>
      <w:tr w:rsidR="0099002F" w:rsidRPr="00082B59" w14:paraId="2276625A" w14:textId="77777777" w:rsidTr="000C67D4">
        <w:trPr>
          <w:trHeight w:val="242"/>
          <w:jc w:val="center"/>
        </w:trPr>
        <w:tc>
          <w:tcPr>
            <w:tcW w:w="1266" w:type="dxa"/>
            <w:tcBorders>
              <w:left w:val="single" w:sz="8" w:space="0" w:color="30206B"/>
              <w:right w:val="single" w:sz="8" w:space="0" w:color="30206B"/>
            </w:tcBorders>
            <w:shd w:val="clear" w:color="auto" w:fill="CFF3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DF194B" w14:textId="39EBFE08" w:rsidR="0099002F" w:rsidRPr="00516F0D" w:rsidRDefault="0099002F" w:rsidP="0099002F">
            <w:pPr>
              <w:widowControl w:val="0"/>
              <w:spacing w:line="240" w:lineRule="auto"/>
              <w:rPr>
                <w:rFonts w:eastAsia="IBM Plex Sans SemiBold"/>
                <w:b/>
                <w:bCs/>
                <w:color w:val="30206B"/>
              </w:rPr>
            </w:pPr>
            <w:r w:rsidRPr="00516F0D">
              <w:rPr>
                <w:rFonts w:eastAsia="IBM Plex Sans SemiBold"/>
                <w:b/>
                <w:bCs/>
                <w:color w:val="30206B"/>
              </w:rPr>
              <w:t>Action</w:t>
            </w:r>
          </w:p>
        </w:tc>
        <w:tc>
          <w:tcPr>
            <w:tcW w:w="9551" w:type="dxa"/>
            <w:tcBorders>
              <w:top w:val="single" w:sz="8" w:space="0" w:color="30206B"/>
              <w:left w:val="single" w:sz="8" w:space="0" w:color="30206B"/>
              <w:bottom w:val="single" w:sz="8" w:space="0" w:color="000000"/>
              <w:right w:val="single" w:sz="8" w:space="0" w:color="30206B"/>
            </w:tcBorders>
            <w:vAlign w:val="center"/>
          </w:tcPr>
          <w:p w14:paraId="5302835D" w14:textId="5D0E324E" w:rsidR="0099002F" w:rsidRPr="00516F0D" w:rsidRDefault="002F2BF6" w:rsidP="0099002F">
            <w:pPr>
              <w:rPr>
                <w:rFonts w:eastAsia="IBM Plex Sans SemiBold"/>
                <w:color w:val="30206B"/>
              </w:rPr>
            </w:pPr>
            <w:r w:rsidRPr="00516F0D">
              <w:rPr>
                <w:rFonts w:eastAsia="IBM Plex Sans SemiBold"/>
                <w:color w:val="30206B"/>
              </w:rPr>
              <w:t>[List the actions the employee took to handle the situation</w:t>
            </w:r>
            <w:r w:rsidR="001A59C8">
              <w:rPr>
                <w:rFonts w:eastAsia="IBM Plex Sans SemiBold"/>
                <w:color w:val="30206B"/>
              </w:rPr>
              <w:t>.</w:t>
            </w:r>
            <w:r w:rsidR="003354B7" w:rsidRPr="00516F0D">
              <w:rPr>
                <w:rFonts w:eastAsia="IBM Plex Sans SemiBold"/>
                <w:color w:val="30206B"/>
              </w:rPr>
              <w:t>]</w:t>
            </w:r>
          </w:p>
        </w:tc>
      </w:tr>
      <w:tr w:rsidR="002F2BF6" w:rsidRPr="00082B59" w14:paraId="1964E706" w14:textId="77777777" w:rsidTr="000C67D4">
        <w:trPr>
          <w:trHeight w:val="20"/>
          <w:jc w:val="center"/>
        </w:trPr>
        <w:tc>
          <w:tcPr>
            <w:tcW w:w="1266" w:type="dxa"/>
            <w:tcBorders>
              <w:left w:val="single" w:sz="8" w:space="0" w:color="30206B"/>
              <w:right w:val="single" w:sz="8" w:space="0" w:color="30206B"/>
            </w:tcBorders>
            <w:shd w:val="clear" w:color="auto" w:fill="CFF3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FD4568" w14:textId="3D210C72" w:rsidR="002F2BF6" w:rsidRPr="00516F0D" w:rsidRDefault="002F2BF6" w:rsidP="002F2BF6">
            <w:pPr>
              <w:widowControl w:val="0"/>
              <w:spacing w:line="240" w:lineRule="auto"/>
              <w:rPr>
                <w:rFonts w:eastAsia="IBM Plex Sans SemiBold"/>
                <w:b/>
                <w:bCs/>
                <w:color w:val="30206B"/>
              </w:rPr>
            </w:pPr>
            <w:r w:rsidRPr="00516F0D">
              <w:rPr>
                <w:rFonts w:eastAsia="IBM Plex Sans SemiBold"/>
                <w:b/>
                <w:bCs/>
                <w:color w:val="30206B"/>
              </w:rPr>
              <w:t>Result</w:t>
            </w:r>
          </w:p>
        </w:tc>
        <w:tc>
          <w:tcPr>
            <w:tcW w:w="9551" w:type="dxa"/>
            <w:tcBorders>
              <w:top w:val="single" w:sz="8" w:space="0" w:color="000000"/>
              <w:left w:val="single" w:sz="8" w:space="0" w:color="30206B"/>
              <w:right w:val="single" w:sz="8" w:space="0" w:color="30206B"/>
            </w:tcBorders>
            <w:vAlign w:val="center"/>
          </w:tcPr>
          <w:p w14:paraId="5FF6C809" w14:textId="04ACBA8C" w:rsidR="002F2BF6" w:rsidRPr="00516F0D" w:rsidRDefault="002F2BF6" w:rsidP="002F2BF6">
            <w:pPr>
              <w:rPr>
                <w:rFonts w:eastAsia="IBM Plex Sans SemiBold"/>
                <w:b/>
                <w:bCs/>
                <w:color w:val="30206B"/>
              </w:rPr>
            </w:pPr>
            <w:r w:rsidRPr="00516F0D">
              <w:rPr>
                <w:rFonts w:eastAsia="IBM Plex Sans SemiBold"/>
                <w:color w:val="30206B"/>
              </w:rPr>
              <w:t>[List the results of the employee’s actions</w:t>
            </w:r>
            <w:r w:rsidR="001A59C8">
              <w:rPr>
                <w:rFonts w:eastAsia="IBM Plex Sans SemiBold"/>
                <w:color w:val="30206B"/>
              </w:rPr>
              <w:t>.</w:t>
            </w:r>
            <w:r w:rsidRPr="00516F0D">
              <w:rPr>
                <w:rFonts w:eastAsia="IBM Plex Sans SemiBold"/>
                <w:color w:val="30206B"/>
              </w:rPr>
              <w:t>]</w:t>
            </w:r>
          </w:p>
        </w:tc>
      </w:tr>
    </w:tbl>
    <w:p w14:paraId="529D2006" w14:textId="77777777" w:rsidR="00857BB2" w:rsidRPr="000C67D4" w:rsidRDefault="00857BB2" w:rsidP="00181E1C">
      <w:pPr>
        <w:rPr>
          <w:rFonts w:eastAsia="IBM Plex Sans"/>
          <w:color w:val="30206B"/>
          <w:sz w:val="28"/>
          <w:szCs w:val="28"/>
        </w:rPr>
      </w:pPr>
    </w:p>
    <w:tbl>
      <w:tblPr>
        <w:tblW w:w="10713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83"/>
        <w:gridCol w:w="9730"/>
      </w:tblGrid>
      <w:tr w:rsidR="000C67D4" w:rsidRPr="00082B59" w14:paraId="54F20127" w14:textId="77777777" w:rsidTr="00D06CC6">
        <w:trPr>
          <w:trHeight w:val="224"/>
          <w:jc w:val="center"/>
        </w:trPr>
        <w:tc>
          <w:tcPr>
            <w:tcW w:w="10713" w:type="dxa"/>
            <w:gridSpan w:val="2"/>
            <w:tcBorders>
              <w:top w:val="single" w:sz="8" w:space="0" w:color="30206B"/>
              <w:left w:val="single" w:sz="8" w:space="0" w:color="30206B"/>
              <w:right w:val="single" w:sz="8" w:space="0" w:color="30206B"/>
            </w:tcBorders>
            <w:shd w:val="clear" w:color="auto" w:fill="2F1F6B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7E7746" w14:textId="67C3CE01" w:rsidR="000C67D4" w:rsidRPr="00082B59" w:rsidRDefault="000C67D4" w:rsidP="00D06CC6">
            <w:pPr>
              <w:rPr>
                <w:rFonts w:eastAsia="IBM Plex Sans SemiBold"/>
                <w:b/>
                <w:bCs/>
                <w:color w:val="FFFFFF" w:themeColor="background1"/>
                <w:sz w:val="26"/>
                <w:szCs w:val="26"/>
              </w:rPr>
            </w:pPr>
            <w:r>
              <w:rPr>
                <w:rFonts w:eastAsia="IBM Plex Sans SemiBold"/>
                <w:b/>
                <w:bCs/>
                <w:color w:val="FFFFFF" w:themeColor="background1"/>
                <w:sz w:val="26"/>
                <w:szCs w:val="26"/>
              </w:rPr>
              <w:t>Goals</w:t>
            </w:r>
          </w:p>
          <w:p w14:paraId="0FB2AF0B" w14:textId="440CB423" w:rsidR="000C67D4" w:rsidRPr="00082B59" w:rsidRDefault="003529EC" w:rsidP="00D06CC6">
            <w:pPr>
              <w:rPr>
                <w:rFonts w:eastAsia="IBM Plex Sans SemiBold"/>
                <w:b/>
                <w:bCs/>
                <w:color w:val="FFFFFF" w:themeColor="background1"/>
                <w:sz w:val="26"/>
                <w:szCs w:val="26"/>
              </w:rPr>
            </w:pPr>
            <w:r>
              <w:rPr>
                <w:rFonts w:eastAsia="IBM Plex Sans Medium"/>
                <w:i/>
                <w:iCs/>
                <w:color w:val="FFFFFF" w:themeColor="background1"/>
              </w:rPr>
              <w:t>Assess</w:t>
            </w:r>
            <w:r w:rsidR="000C67D4">
              <w:rPr>
                <w:rFonts w:eastAsia="IBM Plex Sans Medium"/>
                <w:i/>
                <w:iCs/>
                <w:color w:val="FFFFFF" w:themeColor="background1"/>
              </w:rPr>
              <w:t xml:space="preserve"> goals from the previous review period and </w:t>
            </w:r>
            <w:r>
              <w:rPr>
                <w:rFonts w:eastAsia="IBM Plex Sans Medium"/>
                <w:i/>
                <w:iCs/>
                <w:color w:val="FFFFFF" w:themeColor="background1"/>
              </w:rPr>
              <w:t xml:space="preserve">list </w:t>
            </w:r>
            <w:r w:rsidR="000C67D4">
              <w:rPr>
                <w:rFonts w:eastAsia="IBM Plex Sans Medium"/>
                <w:i/>
                <w:iCs/>
                <w:color w:val="FFFFFF" w:themeColor="background1"/>
              </w:rPr>
              <w:t>goals to achieve by the next review period. Present</w:t>
            </w:r>
            <w:r>
              <w:rPr>
                <w:rFonts w:eastAsia="IBM Plex Sans Medium"/>
                <w:i/>
                <w:iCs/>
                <w:color w:val="FFFFFF" w:themeColor="background1"/>
              </w:rPr>
              <w:t xml:space="preserve"> </w:t>
            </w:r>
            <w:r w:rsidR="000C67D4">
              <w:rPr>
                <w:rFonts w:eastAsia="IBM Plex Sans Medium"/>
                <w:i/>
                <w:iCs/>
                <w:color w:val="FFFFFF" w:themeColor="background1"/>
              </w:rPr>
              <w:t>them using the SMART</w:t>
            </w:r>
            <w:r w:rsidR="00497B1A">
              <w:rPr>
                <w:rFonts w:eastAsia="IBM Plex Sans Medium"/>
                <w:i/>
                <w:iCs/>
                <w:color w:val="FFFFFF" w:themeColor="background1"/>
              </w:rPr>
              <w:t xml:space="preserve"> </w:t>
            </w:r>
            <w:r w:rsidR="000C67D4">
              <w:rPr>
                <w:rFonts w:eastAsia="IBM Plex Sans Medium"/>
                <w:i/>
                <w:iCs/>
                <w:color w:val="FFFFFF" w:themeColor="background1"/>
              </w:rPr>
              <w:t>(</w:t>
            </w:r>
            <w:r w:rsidR="000C67D4" w:rsidRPr="000C67D4">
              <w:rPr>
                <w:rFonts w:eastAsia="IBM Plex Sans Medium"/>
                <w:i/>
                <w:iCs/>
                <w:color w:val="FFFFFF" w:themeColor="background1"/>
              </w:rPr>
              <w:t>specific, measurable, achievable, relevant, and time-bound</w:t>
            </w:r>
            <w:r w:rsidR="000C67D4">
              <w:rPr>
                <w:rFonts w:eastAsia="IBM Plex Sans Medium"/>
                <w:i/>
                <w:iCs/>
                <w:color w:val="FFFFFF" w:themeColor="background1"/>
              </w:rPr>
              <w:t>) method.</w:t>
            </w:r>
          </w:p>
        </w:tc>
      </w:tr>
      <w:tr w:rsidR="000C67D4" w:rsidRPr="00082B59" w14:paraId="6D0A699F" w14:textId="77777777" w:rsidTr="007673DA">
        <w:trPr>
          <w:trHeight w:val="20"/>
          <w:jc w:val="center"/>
        </w:trPr>
        <w:tc>
          <w:tcPr>
            <w:tcW w:w="10713" w:type="dxa"/>
            <w:gridSpan w:val="2"/>
            <w:tcBorders>
              <w:top w:val="single" w:sz="8" w:space="0" w:color="30206B"/>
              <w:left w:val="single" w:sz="8" w:space="0" w:color="30206B"/>
              <w:right w:val="single" w:sz="8" w:space="0" w:color="30206B"/>
            </w:tcBorders>
            <w:shd w:val="clear" w:color="auto" w:fill="CFF4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7D3FED" w14:textId="34890D6C" w:rsidR="000C67D4" w:rsidRDefault="00EA1315" w:rsidP="000C67D4">
            <w:pPr>
              <w:rPr>
                <w:rFonts w:eastAsia="IBM Plex Sans SemiBold"/>
                <w:color w:val="30206B"/>
              </w:rPr>
            </w:pPr>
            <w:r>
              <w:rPr>
                <w:rFonts w:eastAsia="IBM Plex Sans SemiBold"/>
                <w:b/>
                <w:bCs/>
                <w:color w:val="30206B"/>
                <w:sz w:val="24"/>
                <w:szCs w:val="24"/>
              </w:rPr>
              <w:t>Business acumen</w:t>
            </w:r>
          </w:p>
        </w:tc>
      </w:tr>
      <w:tr w:rsidR="000C67D4" w:rsidRPr="00082B59" w14:paraId="2C7ADF34" w14:textId="77777777" w:rsidTr="000C67D4">
        <w:trPr>
          <w:trHeight w:val="103"/>
          <w:jc w:val="center"/>
        </w:trPr>
        <w:tc>
          <w:tcPr>
            <w:tcW w:w="983" w:type="dxa"/>
            <w:tcBorders>
              <w:top w:val="single" w:sz="8" w:space="0" w:color="30206B"/>
              <w:left w:val="single" w:sz="8" w:space="0" w:color="30206B"/>
              <w:right w:val="single" w:sz="8" w:space="0" w:color="30206B"/>
            </w:tcBorders>
            <w:shd w:val="clear" w:color="auto" w:fill="CFF4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230BEF" w14:textId="10A27378" w:rsidR="000C67D4" w:rsidRPr="00181E1C" w:rsidRDefault="000C67D4" w:rsidP="000C67D4">
            <w:pPr>
              <w:widowControl w:val="0"/>
              <w:spacing w:line="240" w:lineRule="auto"/>
              <w:rPr>
                <w:rFonts w:eastAsia="IBM Plex Sans SemiBold"/>
                <w:b/>
                <w:bCs/>
                <w:color w:val="30206B"/>
              </w:rPr>
            </w:pPr>
            <w:r>
              <w:rPr>
                <w:rFonts w:eastAsia="IBM Plex Sans SemiBold"/>
                <w:b/>
                <w:bCs/>
                <w:color w:val="30206B"/>
              </w:rPr>
              <w:t xml:space="preserve">Goal </w:t>
            </w:r>
            <w:r w:rsidRPr="00181E1C">
              <w:rPr>
                <w:rFonts w:eastAsia="IBM Plex Sans SemiBold"/>
                <w:b/>
                <w:bCs/>
                <w:color w:val="30206B"/>
              </w:rPr>
              <w:t>1</w:t>
            </w:r>
          </w:p>
        </w:tc>
        <w:tc>
          <w:tcPr>
            <w:tcW w:w="9730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FBD531" w14:textId="1E0B4F9B" w:rsidR="00497B1A" w:rsidRPr="00497B1A" w:rsidRDefault="00EA1315" w:rsidP="00497B1A">
            <w:pPr>
              <w:rPr>
                <w:rFonts w:eastAsia="IBM Plex Sans SemiBold"/>
                <w:color w:val="30206B"/>
              </w:rPr>
            </w:pPr>
            <w:r w:rsidRPr="00EA1315">
              <w:rPr>
                <w:rFonts w:eastAsia="IBM Plex Sans SemiBold"/>
                <w:b/>
                <w:bCs/>
                <w:color w:val="30206B"/>
              </w:rPr>
              <w:t>By June 30, align at least 3 HR programs directly with strategic business objectives by conducting strategy co-creation workshops with leadership and implementing measurable business impact metrics for each initiative.</w:t>
            </w:r>
          </w:p>
          <w:p w14:paraId="330298E6" w14:textId="32F9AA4D" w:rsidR="00497B1A" w:rsidRPr="003529EC" w:rsidRDefault="00497B1A" w:rsidP="003529EC">
            <w:pPr>
              <w:pStyle w:val="ListParagraph"/>
              <w:numPr>
                <w:ilvl w:val="0"/>
                <w:numId w:val="4"/>
              </w:numPr>
              <w:rPr>
                <w:rFonts w:eastAsia="IBM Plex Sans SemiBold"/>
                <w:color w:val="30206B"/>
              </w:rPr>
            </w:pPr>
            <w:r w:rsidRPr="003529EC">
              <w:rPr>
                <w:rFonts w:eastAsia="IBM Plex Sans SemiBold"/>
                <w:b/>
                <w:bCs/>
                <w:color w:val="30206B"/>
              </w:rPr>
              <w:t>Specific:</w:t>
            </w:r>
            <w:r w:rsidRPr="003529EC">
              <w:rPr>
                <w:rFonts w:eastAsia="IBM Plex Sans SemiBold"/>
                <w:color w:val="30206B"/>
              </w:rPr>
              <w:t xml:space="preserve"> </w:t>
            </w:r>
            <w:r w:rsidR="00EA1315" w:rsidRPr="00EA1315">
              <w:rPr>
                <w:rFonts w:eastAsia="IBM Plex Sans SemiBold"/>
                <w:color w:val="30206B"/>
              </w:rPr>
              <w:t>Strengthen alignment between HR initiatives and business strategy by increasing strategic co-creation activities.</w:t>
            </w:r>
          </w:p>
          <w:p w14:paraId="7CEF930D" w14:textId="53E69F32" w:rsidR="00497B1A" w:rsidRPr="003529EC" w:rsidRDefault="00497B1A" w:rsidP="003529EC">
            <w:pPr>
              <w:pStyle w:val="ListParagraph"/>
              <w:numPr>
                <w:ilvl w:val="0"/>
                <w:numId w:val="4"/>
              </w:numPr>
              <w:rPr>
                <w:rFonts w:eastAsia="IBM Plex Sans SemiBold"/>
                <w:color w:val="30206B"/>
              </w:rPr>
            </w:pPr>
            <w:r w:rsidRPr="003529EC">
              <w:rPr>
                <w:rFonts w:eastAsia="IBM Plex Sans SemiBold"/>
                <w:b/>
                <w:bCs/>
                <w:color w:val="30206B"/>
              </w:rPr>
              <w:t>Measurable:</w:t>
            </w:r>
            <w:r w:rsidRPr="003529EC">
              <w:rPr>
                <w:rFonts w:eastAsia="IBM Plex Sans SemiBold"/>
                <w:color w:val="30206B"/>
              </w:rPr>
              <w:t xml:space="preserve"> </w:t>
            </w:r>
            <w:r w:rsidR="00EA1315" w:rsidRPr="00EA1315">
              <w:rPr>
                <w:rFonts w:eastAsia="IBM Plex Sans SemiBold"/>
                <w:color w:val="30206B"/>
              </w:rPr>
              <w:t>Collaborate with business leaders to launch 3 new HR initiatives tied directly to organizational strategic priorities.</w:t>
            </w:r>
          </w:p>
          <w:p w14:paraId="4976E9F0" w14:textId="2C0FBC71" w:rsidR="00497B1A" w:rsidRPr="003529EC" w:rsidRDefault="00497B1A" w:rsidP="003529EC">
            <w:pPr>
              <w:pStyle w:val="ListParagraph"/>
              <w:numPr>
                <w:ilvl w:val="0"/>
                <w:numId w:val="4"/>
              </w:numPr>
              <w:rPr>
                <w:rFonts w:eastAsia="IBM Plex Sans SemiBold"/>
                <w:color w:val="30206B"/>
              </w:rPr>
            </w:pPr>
            <w:r w:rsidRPr="003529EC">
              <w:rPr>
                <w:rFonts w:eastAsia="IBM Plex Sans SemiBold"/>
                <w:b/>
                <w:bCs/>
                <w:color w:val="30206B"/>
              </w:rPr>
              <w:t>Achievable:</w:t>
            </w:r>
            <w:r w:rsidRPr="003529EC">
              <w:rPr>
                <w:rFonts w:eastAsia="IBM Plex Sans SemiBold"/>
                <w:color w:val="30206B"/>
              </w:rPr>
              <w:t xml:space="preserve"> </w:t>
            </w:r>
            <w:r w:rsidR="00EA1315" w:rsidRPr="00EA1315">
              <w:rPr>
                <w:rFonts w:eastAsia="IBM Plex Sans SemiBold"/>
                <w:color w:val="30206B"/>
              </w:rPr>
              <w:t>Partner with senior leadership and key stakeholders to define business priorities and identify high-impact areas.</w:t>
            </w:r>
          </w:p>
          <w:p w14:paraId="097CA45E" w14:textId="366EFEB3" w:rsidR="00497B1A" w:rsidRPr="003529EC" w:rsidRDefault="00497B1A" w:rsidP="003529EC">
            <w:pPr>
              <w:pStyle w:val="ListParagraph"/>
              <w:numPr>
                <w:ilvl w:val="0"/>
                <w:numId w:val="4"/>
              </w:numPr>
              <w:rPr>
                <w:rFonts w:eastAsia="IBM Plex Sans SemiBold"/>
                <w:color w:val="30206B"/>
              </w:rPr>
            </w:pPr>
            <w:r w:rsidRPr="003529EC">
              <w:rPr>
                <w:rFonts w:eastAsia="IBM Plex Sans SemiBold"/>
                <w:b/>
                <w:bCs/>
                <w:color w:val="30206B"/>
              </w:rPr>
              <w:t>Relevant:</w:t>
            </w:r>
            <w:r w:rsidRPr="003529EC">
              <w:rPr>
                <w:rFonts w:eastAsia="IBM Plex Sans SemiBold"/>
                <w:color w:val="30206B"/>
              </w:rPr>
              <w:t xml:space="preserve"> </w:t>
            </w:r>
            <w:r w:rsidR="00EA1315" w:rsidRPr="00EA1315">
              <w:rPr>
                <w:rFonts w:eastAsia="IBM Plex Sans SemiBold"/>
                <w:color w:val="30206B"/>
              </w:rPr>
              <w:t>This ensures HR is positioned as a strategic business partner driving organizational outcomes.</w:t>
            </w:r>
          </w:p>
          <w:p w14:paraId="19033E54" w14:textId="33E23792" w:rsidR="000C67D4" w:rsidRPr="003529EC" w:rsidRDefault="00497B1A" w:rsidP="003529EC">
            <w:pPr>
              <w:pStyle w:val="ListParagraph"/>
              <w:numPr>
                <w:ilvl w:val="0"/>
                <w:numId w:val="4"/>
              </w:numPr>
              <w:rPr>
                <w:rFonts w:eastAsia="IBM Plex Sans SemiBold"/>
                <w:color w:val="30206B"/>
              </w:rPr>
            </w:pPr>
            <w:r w:rsidRPr="003529EC">
              <w:rPr>
                <w:rFonts w:eastAsia="IBM Plex Sans SemiBold"/>
                <w:b/>
                <w:bCs/>
                <w:color w:val="30206B"/>
              </w:rPr>
              <w:t>Time-bound</w:t>
            </w:r>
            <w:r w:rsidR="00EA1315">
              <w:rPr>
                <w:rFonts w:eastAsia="IBM Plex Sans SemiBold"/>
                <w:b/>
                <w:bCs/>
                <w:color w:val="30206B"/>
              </w:rPr>
              <w:t xml:space="preserve">: </w:t>
            </w:r>
            <w:r w:rsidR="00EA1315" w:rsidRPr="00EA1315">
              <w:rPr>
                <w:rFonts w:eastAsia="IBM Plex Sans SemiBold"/>
                <w:color w:val="30206B"/>
              </w:rPr>
              <w:t>Complete within the next 6 months.</w:t>
            </w:r>
          </w:p>
        </w:tc>
      </w:tr>
      <w:tr w:rsidR="00497B1A" w:rsidRPr="00082B59" w14:paraId="03415550" w14:textId="77777777" w:rsidTr="00682138">
        <w:trPr>
          <w:trHeight w:val="20"/>
          <w:jc w:val="center"/>
        </w:trPr>
        <w:tc>
          <w:tcPr>
            <w:tcW w:w="983" w:type="dxa"/>
            <w:tcBorders>
              <w:left w:val="single" w:sz="8" w:space="0" w:color="30206B"/>
              <w:right w:val="single" w:sz="8" w:space="0" w:color="30206B"/>
            </w:tcBorders>
            <w:shd w:val="clear" w:color="auto" w:fill="CFF4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D19AB2" w14:textId="5884BD4A" w:rsidR="00497B1A" w:rsidRPr="00181E1C" w:rsidRDefault="00497B1A" w:rsidP="000C67D4">
            <w:pPr>
              <w:widowControl w:val="0"/>
              <w:spacing w:line="240" w:lineRule="auto"/>
              <w:rPr>
                <w:rFonts w:eastAsia="IBM Plex Sans SemiBold"/>
                <w:b/>
                <w:bCs/>
                <w:color w:val="30206B"/>
              </w:rPr>
            </w:pPr>
            <w:r>
              <w:rPr>
                <w:rFonts w:eastAsia="IBM Plex Sans SemiBold"/>
                <w:b/>
                <w:bCs/>
                <w:color w:val="30206B"/>
              </w:rPr>
              <w:t>Goal 2</w:t>
            </w:r>
          </w:p>
        </w:tc>
        <w:tc>
          <w:tcPr>
            <w:tcW w:w="9730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922278" w14:textId="3BA29BBD" w:rsidR="00497B1A" w:rsidRPr="00082B59" w:rsidRDefault="00497B1A" w:rsidP="000C67D4">
            <w:pPr>
              <w:rPr>
                <w:rFonts w:eastAsia="IBM Plex Sans SemiBold"/>
                <w:color w:val="30206B"/>
              </w:rPr>
            </w:pPr>
          </w:p>
        </w:tc>
      </w:tr>
      <w:tr w:rsidR="000C67D4" w:rsidRPr="00082B59" w14:paraId="63AAE817" w14:textId="77777777" w:rsidTr="00624B6E">
        <w:trPr>
          <w:trHeight w:val="20"/>
          <w:jc w:val="center"/>
        </w:trPr>
        <w:tc>
          <w:tcPr>
            <w:tcW w:w="10713" w:type="dxa"/>
            <w:gridSpan w:val="2"/>
            <w:tcBorders>
              <w:left w:val="single" w:sz="8" w:space="0" w:color="30206B"/>
            </w:tcBorders>
            <w:shd w:val="clear" w:color="auto" w:fill="CFF4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B396BE" w14:textId="577D68EB" w:rsidR="000C67D4" w:rsidRPr="000C67D4" w:rsidRDefault="00EA1315" w:rsidP="000C67D4">
            <w:pPr>
              <w:widowControl w:val="0"/>
              <w:spacing w:line="240" w:lineRule="auto"/>
              <w:rPr>
                <w:rFonts w:eastAsia="IBM Plex Sans SemiBold"/>
                <w:b/>
                <w:bCs/>
                <w:color w:val="30206B"/>
                <w:sz w:val="24"/>
                <w:szCs w:val="24"/>
              </w:rPr>
            </w:pPr>
            <w:r>
              <w:rPr>
                <w:rFonts w:eastAsia="IBM Plex Sans SemiBold"/>
                <w:b/>
                <w:bCs/>
                <w:color w:val="30206B"/>
                <w:sz w:val="24"/>
                <w:szCs w:val="24"/>
              </w:rPr>
              <w:t>Data literacy</w:t>
            </w:r>
          </w:p>
        </w:tc>
      </w:tr>
      <w:tr w:rsidR="00497B1A" w:rsidRPr="00082B59" w14:paraId="598D79F7" w14:textId="77777777" w:rsidTr="00867B98">
        <w:trPr>
          <w:trHeight w:val="20"/>
          <w:jc w:val="center"/>
        </w:trPr>
        <w:tc>
          <w:tcPr>
            <w:tcW w:w="983" w:type="dxa"/>
            <w:tcBorders>
              <w:left w:val="single" w:sz="8" w:space="0" w:color="30206B"/>
              <w:right w:val="single" w:sz="8" w:space="0" w:color="30206B"/>
            </w:tcBorders>
            <w:shd w:val="clear" w:color="auto" w:fill="CFF4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9697F1" w14:textId="7B5E23C1" w:rsidR="00497B1A" w:rsidRDefault="00497B1A" w:rsidP="000C67D4">
            <w:pPr>
              <w:widowControl w:val="0"/>
              <w:spacing w:line="240" w:lineRule="auto"/>
              <w:rPr>
                <w:rFonts w:eastAsia="IBM Plex Sans SemiBold"/>
                <w:b/>
                <w:bCs/>
                <w:color w:val="30206B"/>
              </w:rPr>
            </w:pPr>
            <w:r>
              <w:rPr>
                <w:rFonts w:eastAsia="IBM Plex Sans SemiBold"/>
                <w:b/>
                <w:bCs/>
                <w:color w:val="30206B"/>
              </w:rPr>
              <w:t>Goal</w:t>
            </w:r>
            <w:r w:rsidRPr="00181E1C">
              <w:rPr>
                <w:rFonts w:eastAsia="IBM Plex Sans SemiBold"/>
                <w:b/>
                <w:bCs/>
                <w:color w:val="30206B"/>
              </w:rPr>
              <w:t xml:space="preserve"> 1</w:t>
            </w:r>
          </w:p>
        </w:tc>
        <w:tc>
          <w:tcPr>
            <w:tcW w:w="9730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3B23C9" w14:textId="0F1D1C32" w:rsidR="00D13E8D" w:rsidRPr="00497B1A" w:rsidRDefault="00EA1315" w:rsidP="00D13E8D">
            <w:pPr>
              <w:rPr>
                <w:rFonts w:eastAsia="IBM Plex Sans SemiBold"/>
                <w:color w:val="30206B"/>
              </w:rPr>
            </w:pPr>
            <w:r w:rsidRPr="00EA1315">
              <w:rPr>
                <w:rFonts w:eastAsia="IBM Plex Sans SemiBold"/>
                <w:b/>
                <w:bCs/>
                <w:color w:val="30206B"/>
              </w:rPr>
              <w:t>By July 31, launch 2 new HR digital solutions (e.g., AI-powered recruitment tool and automated onboarding system) with a 90% user adoption rate, reducing process time by 30%.</w:t>
            </w:r>
          </w:p>
          <w:p w14:paraId="2966BE36" w14:textId="0DD8458F" w:rsidR="00027E8A" w:rsidRPr="00027E8A" w:rsidRDefault="00D13E8D" w:rsidP="00027E8A">
            <w:pPr>
              <w:pStyle w:val="ListParagraph"/>
              <w:numPr>
                <w:ilvl w:val="0"/>
                <w:numId w:val="4"/>
              </w:numPr>
              <w:rPr>
                <w:rFonts w:eastAsia="IBM Plex Sans SemiBold"/>
                <w:color w:val="30206B"/>
              </w:rPr>
            </w:pPr>
            <w:r w:rsidRPr="003529EC">
              <w:rPr>
                <w:rFonts w:eastAsia="IBM Plex Sans SemiBold"/>
                <w:b/>
                <w:bCs/>
                <w:color w:val="30206B"/>
              </w:rPr>
              <w:t>Specific</w:t>
            </w:r>
            <w:r w:rsidR="00027E8A">
              <w:rPr>
                <w:rFonts w:eastAsia="IBM Plex Sans SemiBold"/>
                <w:b/>
                <w:bCs/>
                <w:color w:val="30206B"/>
              </w:rPr>
              <w:t xml:space="preserve">: </w:t>
            </w:r>
            <w:r w:rsidR="00027E8A" w:rsidRPr="00027E8A">
              <w:rPr>
                <w:rFonts w:eastAsia="IBM Plex Sans SemiBold"/>
                <w:color w:val="30206B"/>
                <w:lang w:val="en-NL"/>
              </w:rPr>
              <w:t>Drive digital adoption within HR by introducing new digital solutions.</w:t>
            </w:r>
          </w:p>
          <w:p w14:paraId="3A608421" w14:textId="77777777" w:rsidR="00027E8A" w:rsidRPr="00027E8A" w:rsidRDefault="00027E8A" w:rsidP="00027E8A">
            <w:pPr>
              <w:pStyle w:val="ListParagraph"/>
              <w:numPr>
                <w:ilvl w:val="0"/>
                <w:numId w:val="4"/>
              </w:numPr>
              <w:rPr>
                <w:rFonts w:eastAsia="IBM Plex Sans SemiBold"/>
                <w:vanish/>
                <w:color w:val="30206B"/>
                <w:lang w:val="en-NL"/>
              </w:rPr>
            </w:pPr>
          </w:p>
          <w:p w14:paraId="5D7E2386" w14:textId="5BC74320" w:rsidR="00D13E8D" w:rsidRPr="00027E8A" w:rsidRDefault="00D13E8D" w:rsidP="00027E8A">
            <w:pPr>
              <w:pStyle w:val="ListParagraph"/>
              <w:numPr>
                <w:ilvl w:val="0"/>
                <w:numId w:val="4"/>
              </w:numPr>
              <w:rPr>
                <w:rFonts w:eastAsia="IBM Plex Sans SemiBold"/>
                <w:color w:val="30206B"/>
              </w:rPr>
            </w:pPr>
            <w:r w:rsidRPr="00027E8A">
              <w:rPr>
                <w:rFonts w:eastAsia="IBM Plex Sans SemiBold"/>
                <w:b/>
                <w:bCs/>
                <w:color w:val="30206B"/>
              </w:rPr>
              <w:t>Measurable:</w:t>
            </w:r>
            <w:r w:rsidRPr="00027E8A">
              <w:rPr>
                <w:rFonts w:eastAsia="IBM Plex Sans SemiBold"/>
                <w:color w:val="30206B"/>
              </w:rPr>
              <w:t xml:space="preserve"> </w:t>
            </w:r>
            <w:r w:rsidR="00027E8A" w:rsidRPr="00027E8A">
              <w:rPr>
                <w:rFonts w:eastAsia="IBM Plex Sans SemiBold"/>
                <w:color w:val="30206B"/>
              </w:rPr>
              <w:t>Introduce 2 new digital HR tools or automations and achieve 90% user adoption rate across the team.</w:t>
            </w:r>
          </w:p>
          <w:p w14:paraId="5A6F1D87" w14:textId="39220DE3" w:rsidR="00027E8A" w:rsidRPr="00027E8A" w:rsidRDefault="00D13E8D" w:rsidP="00D13E8D">
            <w:pPr>
              <w:pStyle w:val="ListParagraph"/>
              <w:numPr>
                <w:ilvl w:val="0"/>
                <w:numId w:val="4"/>
              </w:numPr>
              <w:rPr>
                <w:rFonts w:eastAsia="IBM Plex Sans SemiBold"/>
                <w:color w:val="30206B"/>
              </w:rPr>
            </w:pPr>
            <w:r w:rsidRPr="003529EC">
              <w:rPr>
                <w:rFonts w:eastAsia="IBM Plex Sans SemiBold"/>
                <w:b/>
                <w:bCs/>
                <w:color w:val="30206B"/>
              </w:rPr>
              <w:t>Achievable:</w:t>
            </w:r>
            <w:r w:rsidR="00027E8A">
              <w:t xml:space="preserve"> </w:t>
            </w:r>
            <w:r w:rsidR="00027E8A" w:rsidRPr="00027E8A">
              <w:rPr>
                <w:rFonts w:eastAsia="IBM Plex Sans SemiBold"/>
                <w:color w:val="30206B"/>
              </w:rPr>
              <w:t>Builds future-ready HR functions aligned with digital transformation strategies.</w:t>
            </w:r>
          </w:p>
          <w:p w14:paraId="252831A2" w14:textId="77777777" w:rsidR="00C45ABD" w:rsidRDefault="00D13E8D" w:rsidP="00D13E8D">
            <w:pPr>
              <w:pStyle w:val="ListParagraph"/>
              <w:numPr>
                <w:ilvl w:val="0"/>
                <w:numId w:val="4"/>
              </w:numPr>
              <w:rPr>
                <w:rFonts w:eastAsia="IBM Plex Sans SemiBold"/>
                <w:color w:val="30206B"/>
              </w:rPr>
            </w:pPr>
            <w:r w:rsidRPr="003529EC">
              <w:rPr>
                <w:rFonts w:eastAsia="IBM Plex Sans SemiBold"/>
                <w:b/>
                <w:bCs/>
                <w:color w:val="30206B"/>
              </w:rPr>
              <w:t>Relevant:</w:t>
            </w:r>
            <w:r w:rsidRPr="003529EC">
              <w:rPr>
                <w:rFonts w:eastAsia="IBM Plex Sans SemiBold"/>
                <w:color w:val="30206B"/>
              </w:rPr>
              <w:t xml:space="preserve"> </w:t>
            </w:r>
            <w:r w:rsidR="00C45ABD">
              <w:rPr>
                <w:rFonts w:eastAsia="IBM Plex Sans SemiBold"/>
                <w:color w:val="30206B"/>
              </w:rPr>
              <w:t>F</w:t>
            </w:r>
            <w:r w:rsidR="00C45ABD" w:rsidRPr="00C45ABD">
              <w:rPr>
                <w:rFonts w:eastAsia="IBM Plex Sans SemiBold"/>
                <w:color w:val="30206B"/>
              </w:rPr>
              <w:t>aster hiring reduces lost productivity</w:t>
            </w:r>
            <w:r w:rsidR="00C45ABD">
              <w:rPr>
                <w:rFonts w:eastAsia="IBM Plex Sans SemiBold"/>
                <w:color w:val="30206B"/>
              </w:rPr>
              <w:t xml:space="preserve">, </w:t>
            </w:r>
            <w:r w:rsidR="00C45ABD" w:rsidRPr="00C45ABD">
              <w:rPr>
                <w:rFonts w:eastAsia="IBM Plex Sans SemiBold"/>
                <w:color w:val="30206B"/>
              </w:rPr>
              <w:t xml:space="preserve">helps hit product and revenue </w:t>
            </w:r>
            <w:r w:rsidR="00C45ABD">
              <w:rPr>
                <w:rFonts w:eastAsia="IBM Plex Sans SemiBold"/>
                <w:color w:val="30206B"/>
              </w:rPr>
              <w:t>targets</w:t>
            </w:r>
            <w:r w:rsidR="00C45ABD" w:rsidRPr="00C45ABD">
              <w:rPr>
                <w:rFonts w:eastAsia="IBM Plex Sans SemiBold"/>
                <w:color w:val="30206B"/>
              </w:rPr>
              <w:t>.</w:t>
            </w:r>
          </w:p>
          <w:p w14:paraId="0502DAB8" w14:textId="458E0407" w:rsidR="00497B1A" w:rsidRPr="00C45ABD" w:rsidRDefault="00D13E8D" w:rsidP="00D13E8D">
            <w:pPr>
              <w:pStyle w:val="ListParagraph"/>
              <w:numPr>
                <w:ilvl w:val="0"/>
                <w:numId w:val="4"/>
              </w:numPr>
              <w:rPr>
                <w:rFonts w:eastAsia="IBM Plex Sans SemiBold"/>
                <w:color w:val="30206B"/>
              </w:rPr>
            </w:pPr>
            <w:r w:rsidRPr="00C45ABD">
              <w:rPr>
                <w:rFonts w:eastAsia="IBM Plex Sans SemiBold"/>
                <w:b/>
                <w:bCs/>
                <w:color w:val="30206B"/>
              </w:rPr>
              <w:lastRenderedPageBreak/>
              <w:t>Time-bound:</w:t>
            </w:r>
            <w:r w:rsidRPr="00C45ABD">
              <w:rPr>
                <w:rFonts w:eastAsia="IBM Plex Sans SemiBold"/>
                <w:color w:val="30206B"/>
              </w:rPr>
              <w:t xml:space="preserve"> </w:t>
            </w:r>
            <w:r w:rsidR="00027E8A" w:rsidRPr="00027E8A">
              <w:rPr>
                <w:rFonts w:eastAsia="IBM Plex Sans SemiBold"/>
                <w:color w:val="30206B"/>
              </w:rPr>
              <w:t>Within 6 months.</w:t>
            </w:r>
          </w:p>
        </w:tc>
      </w:tr>
      <w:tr w:rsidR="00497B1A" w:rsidRPr="00082B59" w14:paraId="7C3650DB" w14:textId="77777777" w:rsidTr="00C91D76">
        <w:trPr>
          <w:trHeight w:val="20"/>
          <w:jc w:val="center"/>
        </w:trPr>
        <w:tc>
          <w:tcPr>
            <w:tcW w:w="983" w:type="dxa"/>
            <w:tcBorders>
              <w:left w:val="single" w:sz="8" w:space="0" w:color="30206B"/>
              <w:bottom w:val="single" w:sz="8" w:space="0" w:color="30206B"/>
              <w:right w:val="single" w:sz="8" w:space="0" w:color="30206B"/>
            </w:tcBorders>
            <w:shd w:val="clear" w:color="auto" w:fill="CFF4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8CF09E" w14:textId="7FE8CE2E" w:rsidR="00497B1A" w:rsidRDefault="00497B1A" w:rsidP="000C67D4">
            <w:pPr>
              <w:widowControl w:val="0"/>
              <w:spacing w:line="240" w:lineRule="auto"/>
              <w:rPr>
                <w:rFonts w:eastAsia="IBM Plex Sans SemiBold"/>
                <w:b/>
                <w:bCs/>
                <w:color w:val="30206B"/>
              </w:rPr>
            </w:pPr>
            <w:r>
              <w:rPr>
                <w:rFonts w:eastAsia="IBM Plex Sans SemiBold"/>
                <w:b/>
                <w:bCs/>
                <w:color w:val="30206B"/>
              </w:rPr>
              <w:lastRenderedPageBreak/>
              <w:t>Goal 2</w:t>
            </w:r>
          </w:p>
        </w:tc>
        <w:tc>
          <w:tcPr>
            <w:tcW w:w="9730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4F09C3" w14:textId="5BEBD729" w:rsidR="00497B1A" w:rsidRPr="00082B59" w:rsidRDefault="00497B1A" w:rsidP="000C67D4">
            <w:pPr>
              <w:rPr>
                <w:rFonts w:eastAsia="IBM Plex Sans SemiBold"/>
                <w:color w:val="30206B"/>
              </w:rPr>
            </w:pPr>
          </w:p>
        </w:tc>
      </w:tr>
    </w:tbl>
    <w:p w14:paraId="36F87A74" w14:textId="156AE021" w:rsidR="000C67D4" w:rsidRPr="003E09BD" w:rsidRDefault="000C67D4" w:rsidP="003E09BD">
      <w:pPr>
        <w:tabs>
          <w:tab w:val="left" w:pos="5780"/>
        </w:tabs>
        <w:rPr>
          <w:rFonts w:eastAsia="IBM Plex Sans"/>
          <w:color w:val="30206B"/>
          <w:sz w:val="28"/>
          <w:szCs w:val="28"/>
        </w:rPr>
      </w:pPr>
    </w:p>
    <w:tbl>
      <w:tblPr>
        <w:tblW w:w="10763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66"/>
        <w:gridCol w:w="9497"/>
      </w:tblGrid>
      <w:tr w:rsidR="00103A6E" w:rsidRPr="00082B59" w14:paraId="1571F41C" w14:textId="77777777" w:rsidTr="00103A6E">
        <w:trPr>
          <w:trHeight w:val="311"/>
          <w:jc w:val="center"/>
        </w:trPr>
        <w:tc>
          <w:tcPr>
            <w:tcW w:w="10763" w:type="dxa"/>
            <w:gridSpan w:val="2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shd w:val="clear" w:color="auto" w:fill="30206B"/>
            <w:tcMar>
              <w:top w:w="102" w:type="dxa"/>
              <w:left w:w="102" w:type="dxa"/>
              <w:bottom w:w="102" w:type="dxa"/>
              <w:right w:w="102" w:type="dxa"/>
            </w:tcMar>
            <w:vAlign w:val="center"/>
          </w:tcPr>
          <w:p w14:paraId="34E24CF1" w14:textId="45100AB0" w:rsidR="00103A6E" w:rsidRPr="00082B59" w:rsidRDefault="00C45ABD" w:rsidP="00103A6E">
            <w:pPr>
              <w:widowControl w:val="0"/>
              <w:spacing w:line="240" w:lineRule="auto"/>
              <w:rPr>
                <w:rFonts w:eastAsia="IBM Plex Sans Medium"/>
                <w:b/>
                <w:bCs/>
                <w:color w:val="FFFFFF" w:themeColor="background1"/>
                <w:sz w:val="26"/>
                <w:szCs w:val="26"/>
              </w:rPr>
            </w:pPr>
            <w:r>
              <w:rPr>
                <w:rFonts w:eastAsia="IBM Plex Sans Medium"/>
                <w:b/>
                <w:bCs/>
                <w:color w:val="FFFFFF" w:themeColor="background1"/>
                <w:sz w:val="26"/>
                <w:szCs w:val="26"/>
              </w:rPr>
              <w:t>Development plan</w:t>
            </w:r>
          </w:p>
          <w:p w14:paraId="4E184DEA" w14:textId="73EB60A8" w:rsidR="00103A6E" w:rsidRPr="00103A6E" w:rsidRDefault="00C45ABD" w:rsidP="00103A6E">
            <w:pPr>
              <w:widowControl w:val="0"/>
              <w:spacing w:line="240" w:lineRule="auto"/>
              <w:rPr>
                <w:rFonts w:eastAsia="IBM Plex Sans Medium"/>
                <w:b/>
                <w:bCs/>
                <w:color w:val="FFFFFF" w:themeColor="background1"/>
                <w:sz w:val="26"/>
                <w:szCs w:val="26"/>
              </w:rPr>
            </w:pPr>
            <w:r>
              <w:rPr>
                <w:rFonts w:eastAsia="IBM Plex Sans Medium"/>
                <w:i/>
                <w:iCs/>
                <w:color w:val="FFFFFF" w:themeColor="background1"/>
              </w:rPr>
              <w:t xml:space="preserve">This plan will outline </w:t>
            </w:r>
            <w:r w:rsidRPr="00C45ABD">
              <w:rPr>
                <w:rFonts w:eastAsia="IBM Plex Sans Medium"/>
                <w:i/>
                <w:iCs/>
                <w:color w:val="FFFFFF" w:themeColor="background1"/>
              </w:rPr>
              <w:t xml:space="preserve">the skills </w:t>
            </w:r>
            <w:r>
              <w:rPr>
                <w:rFonts w:eastAsia="IBM Plex Sans Medium"/>
                <w:i/>
                <w:iCs/>
                <w:color w:val="FFFFFF" w:themeColor="background1"/>
              </w:rPr>
              <w:t>the</w:t>
            </w:r>
            <w:r w:rsidRPr="00C45ABD">
              <w:rPr>
                <w:rFonts w:eastAsia="IBM Plex Sans Medium"/>
                <w:i/>
                <w:iCs/>
                <w:color w:val="FFFFFF" w:themeColor="background1"/>
              </w:rPr>
              <w:t xml:space="preserve"> employee needs to build, required</w:t>
            </w:r>
            <w:r>
              <w:rPr>
                <w:rFonts w:eastAsia="IBM Plex Sans Medium"/>
                <w:i/>
                <w:iCs/>
                <w:color w:val="FFFFFF" w:themeColor="background1"/>
              </w:rPr>
              <w:t xml:space="preserve"> learning actions</w:t>
            </w:r>
            <w:r w:rsidRPr="00C45ABD">
              <w:rPr>
                <w:rFonts w:eastAsia="IBM Plex Sans Medium"/>
                <w:i/>
                <w:iCs/>
                <w:color w:val="FFFFFF" w:themeColor="background1"/>
              </w:rPr>
              <w:t>, and resources the organization will provide.</w:t>
            </w:r>
          </w:p>
        </w:tc>
      </w:tr>
      <w:tr w:rsidR="00AA6198" w:rsidRPr="00181E1C" w14:paraId="338A0EE5" w14:textId="77777777" w:rsidTr="000B25CF">
        <w:trPr>
          <w:trHeight w:val="289"/>
          <w:jc w:val="center"/>
        </w:trPr>
        <w:tc>
          <w:tcPr>
            <w:tcW w:w="10763" w:type="dxa"/>
            <w:gridSpan w:val="2"/>
            <w:tcBorders>
              <w:top w:val="single" w:sz="8" w:space="0" w:color="30206B"/>
              <w:left w:val="single" w:sz="8" w:space="0" w:color="30206B"/>
              <w:right w:val="single" w:sz="8" w:space="0" w:color="30206B"/>
            </w:tcBorders>
            <w:shd w:val="clear" w:color="auto" w:fill="CFF3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374621" w14:textId="040C28B5" w:rsidR="00AA6198" w:rsidRPr="00AA6198" w:rsidRDefault="00AA6198" w:rsidP="00103A6E">
            <w:pPr>
              <w:rPr>
                <w:rFonts w:eastAsia="IBM Plex Sans SemiBold"/>
                <w:b/>
                <w:bCs/>
                <w:color w:val="30206B"/>
                <w:sz w:val="24"/>
                <w:szCs w:val="24"/>
              </w:rPr>
            </w:pPr>
            <w:r w:rsidRPr="00AA6198">
              <w:rPr>
                <w:rFonts w:eastAsia="IBM Plex Sans SemiBold"/>
                <w:b/>
                <w:bCs/>
                <w:color w:val="30206B"/>
                <w:sz w:val="24"/>
                <w:szCs w:val="24"/>
              </w:rPr>
              <w:t>Data-driven decision-making</w:t>
            </w:r>
          </w:p>
        </w:tc>
      </w:tr>
      <w:tr w:rsidR="00AA6198" w:rsidRPr="00181E1C" w14:paraId="2920984B" w14:textId="77777777" w:rsidTr="003354B7">
        <w:trPr>
          <w:trHeight w:val="289"/>
          <w:jc w:val="center"/>
        </w:trPr>
        <w:tc>
          <w:tcPr>
            <w:tcW w:w="1266" w:type="dxa"/>
            <w:tcBorders>
              <w:top w:val="single" w:sz="8" w:space="0" w:color="30206B"/>
              <w:left w:val="single" w:sz="8" w:space="0" w:color="30206B"/>
              <w:right w:val="single" w:sz="8" w:space="0" w:color="30206B"/>
            </w:tcBorders>
            <w:shd w:val="clear" w:color="auto" w:fill="CFF3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156F7B" w14:textId="3B907FEF" w:rsidR="00AA6198" w:rsidRPr="00516F0D" w:rsidRDefault="00AA6198" w:rsidP="00103A6E">
            <w:pPr>
              <w:rPr>
                <w:rFonts w:eastAsia="IBM Plex Sans SemiBold"/>
                <w:b/>
                <w:bCs/>
                <w:color w:val="30206B"/>
              </w:rPr>
            </w:pPr>
            <w:r w:rsidRPr="00516F0D">
              <w:rPr>
                <w:rFonts w:eastAsia="IBM Plex Sans SemiBold"/>
                <w:b/>
                <w:bCs/>
                <w:color w:val="30206B"/>
              </w:rPr>
              <w:t>Skill</w:t>
            </w:r>
          </w:p>
        </w:tc>
        <w:tc>
          <w:tcPr>
            <w:tcW w:w="9497" w:type="dxa"/>
            <w:tcBorders>
              <w:top w:val="single" w:sz="8" w:space="0" w:color="30206B"/>
              <w:left w:val="single" w:sz="8" w:space="0" w:color="30206B"/>
              <w:right w:val="single" w:sz="8" w:space="0" w:color="30206B"/>
            </w:tcBorders>
            <w:vAlign w:val="center"/>
          </w:tcPr>
          <w:p w14:paraId="2BC469EE" w14:textId="0D6E1296" w:rsidR="00AA6198" w:rsidRPr="00516F0D" w:rsidRDefault="00AA6198" w:rsidP="00103A6E">
            <w:pPr>
              <w:rPr>
                <w:rFonts w:eastAsia="IBM Plex Sans SemiBold"/>
                <w:color w:val="30206B"/>
              </w:rPr>
            </w:pPr>
            <w:r w:rsidRPr="00516F0D">
              <w:rPr>
                <w:rFonts w:eastAsia="IBM Plex Sans SemiBold"/>
                <w:color w:val="30206B"/>
              </w:rPr>
              <w:t>Workforce analytics and data storytelling (turn HR data into clear insights and actions)</w:t>
            </w:r>
          </w:p>
        </w:tc>
      </w:tr>
      <w:tr w:rsidR="00103A6E" w:rsidRPr="00181E1C" w14:paraId="7EF332D6" w14:textId="77777777" w:rsidTr="003354B7">
        <w:trPr>
          <w:trHeight w:val="289"/>
          <w:jc w:val="center"/>
        </w:trPr>
        <w:tc>
          <w:tcPr>
            <w:tcW w:w="1266" w:type="dxa"/>
            <w:tcBorders>
              <w:top w:val="single" w:sz="8" w:space="0" w:color="30206B"/>
              <w:left w:val="single" w:sz="8" w:space="0" w:color="30206B"/>
              <w:right w:val="single" w:sz="8" w:space="0" w:color="30206B"/>
            </w:tcBorders>
            <w:shd w:val="clear" w:color="auto" w:fill="CFF3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AE9171" w14:textId="5BE67A66" w:rsidR="00103A6E" w:rsidRPr="00516F0D" w:rsidRDefault="00AA6198" w:rsidP="00103A6E">
            <w:pPr>
              <w:widowControl w:val="0"/>
              <w:spacing w:line="240" w:lineRule="auto"/>
              <w:rPr>
                <w:rFonts w:eastAsia="IBM Plex Sans SemiBold"/>
                <w:b/>
                <w:bCs/>
                <w:color w:val="30206B"/>
              </w:rPr>
            </w:pPr>
            <w:r w:rsidRPr="00516F0D">
              <w:rPr>
                <w:rFonts w:eastAsia="IBM Plex Sans SemiBold"/>
                <w:b/>
                <w:bCs/>
                <w:color w:val="30206B"/>
              </w:rPr>
              <w:t>Required learning</w:t>
            </w:r>
          </w:p>
        </w:tc>
        <w:tc>
          <w:tcPr>
            <w:tcW w:w="9497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DF56BE" w14:textId="3EFC5DEE" w:rsidR="00AA6198" w:rsidRPr="00516F0D" w:rsidRDefault="00AA6198" w:rsidP="00AA6198">
            <w:pPr>
              <w:pStyle w:val="ListParagraph"/>
              <w:numPr>
                <w:ilvl w:val="0"/>
                <w:numId w:val="5"/>
              </w:numPr>
              <w:rPr>
                <w:rFonts w:eastAsia="IBM Plex Sans SemiBold"/>
                <w:color w:val="30206B"/>
              </w:rPr>
            </w:pPr>
            <w:r w:rsidRPr="00516F0D">
              <w:rPr>
                <w:rFonts w:eastAsia="IBM Plex Sans SemiBold"/>
                <w:color w:val="30206B"/>
              </w:rPr>
              <w:t>How to pull clean reports from HRIS/ATS</w:t>
            </w:r>
          </w:p>
          <w:p w14:paraId="16674E55" w14:textId="5532CAC2" w:rsidR="00AA6198" w:rsidRPr="00516F0D" w:rsidRDefault="00AA6198" w:rsidP="00AA6198">
            <w:pPr>
              <w:pStyle w:val="ListParagraph"/>
              <w:numPr>
                <w:ilvl w:val="0"/>
                <w:numId w:val="5"/>
              </w:numPr>
              <w:rPr>
                <w:rFonts w:eastAsia="IBM Plex Sans SemiBold"/>
                <w:color w:val="30206B"/>
              </w:rPr>
            </w:pPr>
            <w:r w:rsidRPr="00516F0D">
              <w:rPr>
                <w:rFonts w:eastAsia="IBM Plex Sans SemiBold"/>
                <w:color w:val="30206B"/>
              </w:rPr>
              <w:t>Excel (pivot tables), basic SQL, and data visualization (e.g., dashboards)</w:t>
            </w:r>
          </w:p>
          <w:p w14:paraId="4828DD0A" w14:textId="0E5B08C8" w:rsidR="00AA6198" w:rsidRPr="00516F0D" w:rsidRDefault="00AA6198" w:rsidP="00AA6198">
            <w:pPr>
              <w:pStyle w:val="ListParagraph"/>
              <w:numPr>
                <w:ilvl w:val="0"/>
                <w:numId w:val="5"/>
              </w:numPr>
              <w:rPr>
                <w:rFonts w:eastAsia="IBM Plex Sans SemiBold"/>
                <w:color w:val="30206B"/>
              </w:rPr>
            </w:pPr>
            <w:r w:rsidRPr="00516F0D">
              <w:rPr>
                <w:rFonts w:eastAsia="IBM Plex Sans SemiBold"/>
                <w:color w:val="30206B"/>
              </w:rPr>
              <w:t>Core metrics: attrition, quality of hire, time to fill, DEI representation, engagement</w:t>
            </w:r>
          </w:p>
          <w:p w14:paraId="484AFC4D" w14:textId="4272E2E7" w:rsidR="00AA6198" w:rsidRPr="00516F0D" w:rsidRDefault="00AA6198" w:rsidP="00AA6198">
            <w:pPr>
              <w:pStyle w:val="ListParagraph"/>
              <w:numPr>
                <w:ilvl w:val="0"/>
                <w:numId w:val="5"/>
              </w:numPr>
              <w:rPr>
                <w:rFonts w:eastAsia="IBM Plex Sans SemiBold"/>
                <w:color w:val="30206B"/>
              </w:rPr>
            </w:pPr>
            <w:r w:rsidRPr="00516F0D">
              <w:rPr>
                <w:rFonts w:eastAsia="IBM Plex Sans SemiBold"/>
                <w:color w:val="30206B"/>
              </w:rPr>
              <w:t>Basics of statistics in plain terms: trends, cohorts, confidence, sample bias</w:t>
            </w:r>
          </w:p>
          <w:p w14:paraId="770E6986" w14:textId="7FBDE039" w:rsidR="00103A6E" w:rsidRPr="00516F0D" w:rsidRDefault="00AA6198" w:rsidP="00AA6198">
            <w:pPr>
              <w:pStyle w:val="ListParagraph"/>
              <w:numPr>
                <w:ilvl w:val="0"/>
                <w:numId w:val="5"/>
              </w:numPr>
              <w:rPr>
                <w:rFonts w:eastAsia="IBM Plex Sans SemiBold"/>
                <w:color w:val="30206B"/>
              </w:rPr>
            </w:pPr>
            <w:r w:rsidRPr="00516F0D">
              <w:rPr>
                <w:rFonts w:eastAsia="IBM Plex Sans SemiBold"/>
                <w:color w:val="30206B"/>
              </w:rPr>
              <w:t>Framing insights as business recommendations (so what/now what).</w:t>
            </w:r>
          </w:p>
        </w:tc>
      </w:tr>
      <w:tr w:rsidR="00103A6E" w:rsidRPr="00181E1C" w14:paraId="5BAFC3B7" w14:textId="77777777" w:rsidTr="003354B7">
        <w:trPr>
          <w:trHeight w:val="1025"/>
          <w:jc w:val="center"/>
        </w:trPr>
        <w:tc>
          <w:tcPr>
            <w:tcW w:w="1266" w:type="dxa"/>
            <w:tcBorders>
              <w:left w:val="single" w:sz="8" w:space="0" w:color="30206B"/>
              <w:right w:val="single" w:sz="8" w:space="0" w:color="30206B"/>
            </w:tcBorders>
            <w:shd w:val="clear" w:color="auto" w:fill="CFF3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F23101" w14:textId="4BD0BCD1" w:rsidR="00103A6E" w:rsidRPr="00516F0D" w:rsidRDefault="00AA6198" w:rsidP="00103A6E">
            <w:pPr>
              <w:widowControl w:val="0"/>
              <w:spacing w:line="240" w:lineRule="auto"/>
              <w:rPr>
                <w:rFonts w:eastAsia="IBM Plex Sans SemiBold"/>
                <w:b/>
                <w:bCs/>
                <w:color w:val="30206B"/>
              </w:rPr>
            </w:pPr>
            <w:r w:rsidRPr="00516F0D">
              <w:rPr>
                <w:rFonts w:eastAsia="IBM Plex Sans SemiBold"/>
                <w:b/>
                <w:bCs/>
                <w:color w:val="30206B"/>
              </w:rPr>
              <w:t>Provided resources</w:t>
            </w:r>
          </w:p>
        </w:tc>
        <w:tc>
          <w:tcPr>
            <w:tcW w:w="9497" w:type="dxa"/>
            <w:tcBorders>
              <w:top w:val="single" w:sz="8" w:space="0" w:color="30206B"/>
              <w:left w:val="single" w:sz="8" w:space="0" w:color="30206B"/>
              <w:right w:val="single" w:sz="8" w:space="0" w:color="30206B"/>
            </w:tcBorders>
            <w:vAlign w:val="center"/>
          </w:tcPr>
          <w:p w14:paraId="629AE1A2" w14:textId="3B262C55" w:rsidR="00AA6198" w:rsidRPr="00516F0D" w:rsidRDefault="00AA6198" w:rsidP="00AA6198">
            <w:pPr>
              <w:pStyle w:val="ListParagraph"/>
              <w:numPr>
                <w:ilvl w:val="0"/>
                <w:numId w:val="5"/>
              </w:numPr>
              <w:rPr>
                <w:rFonts w:eastAsia="IBM Plex Sans SemiBold"/>
                <w:color w:val="30206B"/>
              </w:rPr>
            </w:pPr>
            <w:r w:rsidRPr="00516F0D">
              <w:rPr>
                <w:rFonts w:eastAsia="IBM Plex Sans SemiBold"/>
                <w:color w:val="30206B"/>
              </w:rPr>
              <w:t>Tool access — HRIS reporting, an approved BI tool, and a safe data sandbox</w:t>
            </w:r>
          </w:p>
          <w:p w14:paraId="1FBC42B6" w14:textId="083EE727" w:rsidR="00AA6198" w:rsidRPr="00516F0D" w:rsidRDefault="00AA6198" w:rsidP="00AA6198">
            <w:pPr>
              <w:pStyle w:val="ListParagraph"/>
              <w:numPr>
                <w:ilvl w:val="0"/>
                <w:numId w:val="5"/>
              </w:numPr>
              <w:rPr>
                <w:rFonts w:eastAsia="IBM Plex Sans SemiBold"/>
                <w:color w:val="30206B"/>
              </w:rPr>
            </w:pPr>
            <w:r w:rsidRPr="00516F0D">
              <w:rPr>
                <w:rFonts w:eastAsia="IBM Plex Sans SemiBold"/>
                <w:color w:val="30206B"/>
              </w:rPr>
              <w:t>Training budget for a short analytics course or certification</w:t>
            </w:r>
          </w:p>
          <w:p w14:paraId="120E2782" w14:textId="754FBFA7" w:rsidR="00AA6198" w:rsidRPr="00516F0D" w:rsidRDefault="00AA6198" w:rsidP="00AA6198">
            <w:pPr>
              <w:pStyle w:val="ListParagraph"/>
              <w:numPr>
                <w:ilvl w:val="0"/>
                <w:numId w:val="5"/>
              </w:numPr>
              <w:rPr>
                <w:rFonts w:eastAsia="IBM Plex Sans SemiBold"/>
                <w:color w:val="30206B"/>
              </w:rPr>
            </w:pPr>
            <w:r w:rsidRPr="00516F0D">
              <w:rPr>
                <w:rFonts w:eastAsia="IBM Plex Sans SemiBold"/>
                <w:color w:val="30206B"/>
              </w:rPr>
              <w:t>A data mentor (from People Analytics or Finance) and a monthly review cadence</w:t>
            </w:r>
          </w:p>
          <w:p w14:paraId="767455F9" w14:textId="17E47462" w:rsidR="00AA6198" w:rsidRPr="00516F0D" w:rsidRDefault="00AA6198" w:rsidP="00AA6198">
            <w:pPr>
              <w:pStyle w:val="ListParagraph"/>
              <w:numPr>
                <w:ilvl w:val="0"/>
                <w:numId w:val="5"/>
              </w:numPr>
              <w:rPr>
                <w:rFonts w:eastAsia="IBM Plex Sans SemiBold"/>
                <w:color w:val="30206B"/>
              </w:rPr>
            </w:pPr>
            <w:r w:rsidRPr="00516F0D">
              <w:rPr>
                <w:rFonts w:eastAsia="IBM Plex Sans SemiBold"/>
                <w:color w:val="30206B"/>
              </w:rPr>
              <w:t>Time allocation (e.g., 4 hours/week) to build one live HR dashboard and present it quarterly</w:t>
            </w:r>
          </w:p>
          <w:p w14:paraId="304ED78B" w14:textId="3C5F54AF" w:rsidR="00103A6E" w:rsidRPr="00516F0D" w:rsidRDefault="00AA6198" w:rsidP="00AA6198">
            <w:pPr>
              <w:pStyle w:val="ListParagraph"/>
              <w:numPr>
                <w:ilvl w:val="0"/>
                <w:numId w:val="5"/>
              </w:numPr>
              <w:rPr>
                <w:rFonts w:eastAsia="IBM Plex Sans SemiBold"/>
                <w:b/>
                <w:bCs/>
                <w:color w:val="30206B"/>
              </w:rPr>
            </w:pPr>
            <w:r w:rsidRPr="00516F0D">
              <w:rPr>
                <w:rFonts w:eastAsia="IBM Plex Sans SemiBold"/>
                <w:color w:val="30206B"/>
              </w:rPr>
              <w:t>A shared metric dictionary to ensure definitions are consistent across teams.</w:t>
            </w:r>
          </w:p>
        </w:tc>
      </w:tr>
      <w:tr w:rsidR="00103A6E" w:rsidRPr="00181E1C" w14:paraId="2E6E037E" w14:textId="77777777" w:rsidTr="00237FA5">
        <w:trPr>
          <w:trHeight w:val="20"/>
          <w:jc w:val="center"/>
        </w:trPr>
        <w:tc>
          <w:tcPr>
            <w:tcW w:w="10763" w:type="dxa"/>
            <w:gridSpan w:val="2"/>
            <w:tcBorders>
              <w:left w:val="single" w:sz="8" w:space="0" w:color="30206B"/>
              <w:right w:val="single" w:sz="8" w:space="0" w:color="30206B"/>
            </w:tcBorders>
            <w:shd w:val="clear" w:color="auto" w:fill="CFF3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B6AF40" w14:textId="5B857CB3" w:rsidR="00103A6E" w:rsidRDefault="00AA6198" w:rsidP="00103A6E">
            <w:pPr>
              <w:rPr>
                <w:rFonts w:eastAsia="IBM Plex Sans SemiBold"/>
                <w:b/>
                <w:bCs/>
                <w:color w:val="30206B"/>
              </w:rPr>
            </w:pPr>
            <w:r>
              <w:rPr>
                <w:rFonts w:eastAsia="IBM Plex Sans SemiBold"/>
                <w:b/>
                <w:bCs/>
                <w:color w:val="30206B"/>
                <w:sz w:val="24"/>
                <w:szCs w:val="24"/>
              </w:rPr>
              <w:t>[State an area in which the employee needs (further) development.]</w:t>
            </w:r>
          </w:p>
        </w:tc>
      </w:tr>
      <w:tr w:rsidR="00AA6198" w:rsidRPr="00181E1C" w14:paraId="034ADE4D" w14:textId="77777777" w:rsidTr="003E09BD">
        <w:trPr>
          <w:trHeight w:val="978"/>
          <w:jc w:val="center"/>
        </w:trPr>
        <w:tc>
          <w:tcPr>
            <w:tcW w:w="1266" w:type="dxa"/>
            <w:tcBorders>
              <w:left w:val="single" w:sz="8" w:space="0" w:color="30206B"/>
              <w:right w:val="single" w:sz="8" w:space="0" w:color="30206B"/>
            </w:tcBorders>
            <w:shd w:val="clear" w:color="auto" w:fill="CFF3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7A3ABD" w14:textId="41DFFCF9" w:rsidR="00516F0D" w:rsidRPr="00516F0D" w:rsidRDefault="00AA6198" w:rsidP="00AA6198">
            <w:pPr>
              <w:widowControl w:val="0"/>
              <w:spacing w:line="240" w:lineRule="auto"/>
              <w:rPr>
                <w:rFonts w:eastAsia="IBM Plex Sans SemiBold"/>
                <w:b/>
                <w:bCs/>
                <w:color w:val="30206B"/>
              </w:rPr>
            </w:pPr>
            <w:r w:rsidRPr="00516F0D">
              <w:rPr>
                <w:rFonts w:eastAsia="IBM Plex Sans SemiBold"/>
                <w:b/>
                <w:bCs/>
                <w:color w:val="30206B"/>
              </w:rPr>
              <w:t>Skill</w:t>
            </w:r>
          </w:p>
        </w:tc>
        <w:tc>
          <w:tcPr>
            <w:tcW w:w="9497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vAlign w:val="center"/>
          </w:tcPr>
          <w:p w14:paraId="25673437" w14:textId="0EC27A1D" w:rsidR="00AA6198" w:rsidRPr="00516F0D" w:rsidRDefault="00AA6198" w:rsidP="00AA6198">
            <w:pPr>
              <w:rPr>
                <w:rFonts w:eastAsia="IBM Plex Sans SemiBold"/>
                <w:b/>
                <w:bCs/>
                <w:color w:val="30206B"/>
              </w:rPr>
            </w:pPr>
            <w:r w:rsidRPr="00516F0D">
              <w:rPr>
                <w:rFonts w:eastAsia="IBM Plex Sans SemiBold"/>
                <w:color w:val="30206B"/>
              </w:rPr>
              <w:t>[Include a relevant skill the employee must learn to make them more efficient in this area.]</w:t>
            </w:r>
          </w:p>
        </w:tc>
      </w:tr>
      <w:tr w:rsidR="00AA6198" w:rsidRPr="00181E1C" w14:paraId="73EA2165" w14:textId="77777777" w:rsidTr="003E09BD">
        <w:trPr>
          <w:trHeight w:val="1052"/>
          <w:jc w:val="center"/>
        </w:trPr>
        <w:tc>
          <w:tcPr>
            <w:tcW w:w="1266" w:type="dxa"/>
            <w:tcBorders>
              <w:left w:val="single" w:sz="8" w:space="0" w:color="30206B"/>
              <w:right w:val="single" w:sz="8" w:space="0" w:color="30206B"/>
            </w:tcBorders>
            <w:shd w:val="clear" w:color="auto" w:fill="CFF3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738BE2" w14:textId="4FECCDCC" w:rsidR="00AA6198" w:rsidRPr="00516F0D" w:rsidRDefault="00AA6198" w:rsidP="00AA6198">
            <w:pPr>
              <w:widowControl w:val="0"/>
              <w:spacing w:line="240" w:lineRule="auto"/>
              <w:rPr>
                <w:rFonts w:eastAsia="IBM Plex Sans SemiBold"/>
                <w:b/>
                <w:bCs/>
                <w:color w:val="30206B"/>
              </w:rPr>
            </w:pPr>
            <w:r w:rsidRPr="00516F0D">
              <w:rPr>
                <w:rFonts w:eastAsia="IBM Plex Sans SemiBold"/>
                <w:b/>
                <w:bCs/>
                <w:color w:val="30206B"/>
              </w:rPr>
              <w:t>Required learning</w:t>
            </w:r>
          </w:p>
        </w:tc>
        <w:tc>
          <w:tcPr>
            <w:tcW w:w="9497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vAlign w:val="center"/>
          </w:tcPr>
          <w:p w14:paraId="71CA2B40" w14:textId="26EB7CC3" w:rsidR="00AA6198" w:rsidRPr="00516F0D" w:rsidRDefault="00847327" w:rsidP="00AA6198">
            <w:pPr>
              <w:rPr>
                <w:rFonts w:eastAsia="IBM Plex Sans SemiBold"/>
                <w:color w:val="30206B"/>
              </w:rPr>
            </w:pPr>
            <w:r w:rsidRPr="00516F0D">
              <w:rPr>
                <w:rFonts w:eastAsia="IBM Plex Sans SemiBold"/>
                <w:color w:val="30206B"/>
              </w:rPr>
              <w:t>[</w:t>
            </w:r>
            <w:r w:rsidR="00AA6198" w:rsidRPr="00516F0D">
              <w:rPr>
                <w:rFonts w:eastAsia="IBM Plex Sans SemiBold"/>
                <w:color w:val="30206B"/>
              </w:rPr>
              <w:t xml:space="preserve">List the </w:t>
            </w:r>
            <w:r w:rsidRPr="00516F0D">
              <w:rPr>
                <w:rFonts w:eastAsia="IBM Plex Sans SemiBold"/>
                <w:color w:val="30206B"/>
              </w:rPr>
              <w:t>learning requirements for the employee to obtain the skill mentioned above.]</w:t>
            </w:r>
          </w:p>
        </w:tc>
      </w:tr>
      <w:tr w:rsidR="00847327" w:rsidRPr="00181E1C" w14:paraId="1D58D7C8" w14:textId="77777777" w:rsidTr="003E09BD">
        <w:trPr>
          <w:trHeight w:val="1070"/>
          <w:jc w:val="center"/>
        </w:trPr>
        <w:tc>
          <w:tcPr>
            <w:tcW w:w="1266" w:type="dxa"/>
            <w:tcBorders>
              <w:left w:val="single" w:sz="8" w:space="0" w:color="30206B"/>
              <w:right w:val="single" w:sz="8" w:space="0" w:color="30206B"/>
            </w:tcBorders>
            <w:shd w:val="clear" w:color="auto" w:fill="CFF3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25C2D5" w14:textId="3F62758C" w:rsidR="00847327" w:rsidRPr="00516F0D" w:rsidRDefault="00847327" w:rsidP="00847327">
            <w:pPr>
              <w:widowControl w:val="0"/>
              <w:spacing w:line="240" w:lineRule="auto"/>
              <w:rPr>
                <w:rFonts w:eastAsia="IBM Plex Sans SemiBold"/>
                <w:b/>
                <w:bCs/>
                <w:color w:val="30206B"/>
              </w:rPr>
            </w:pPr>
            <w:r w:rsidRPr="00516F0D">
              <w:rPr>
                <w:rFonts w:eastAsia="IBM Plex Sans SemiBold"/>
                <w:b/>
                <w:bCs/>
                <w:color w:val="30206B"/>
              </w:rPr>
              <w:t>Provided resources</w:t>
            </w:r>
          </w:p>
        </w:tc>
        <w:tc>
          <w:tcPr>
            <w:tcW w:w="9497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vAlign w:val="center"/>
          </w:tcPr>
          <w:p w14:paraId="0EB0527A" w14:textId="200C5510" w:rsidR="00847327" w:rsidRPr="00516F0D" w:rsidRDefault="00847327" w:rsidP="00847327">
            <w:pPr>
              <w:rPr>
                <w:rFonts w:eastAsia="IBM Plex Sans SemiBold"/>
                <w:color w:val="30206B"/>
              </w:rPr>
            </w:pPr>
            <w:r w:rsidRPr="00516F0D">
              <w:rPr>
                <w:rFonts w:eastAsia="IBM Plex Sans SemiBold"/>
                <w:color w:val="30206B"/>
              </w:rPr>
              <w:t>[List the resources the company will provide to support the employee in this aspect.]</w:t>
            </w:r>
          </w:p>
        </w:tc>
      </w:tr>
    </w:tbl>
    <w:p w14:paraId="3A44F55E" w14:textId="77777777" w:rsidR="000C20C6" w:rsidRDefault="000C20C6" w:rsidP="00181E1C">
      <w:pPr>
        <w:rPr>
          <w:rFonts w:eastAsia="IBM Plex Sans"/>
          <w:color w:val="30206B"/>
          <w:sz w:val="28"/>
          <w:szCs w:val="28"/>
        </w:rPr>
      </w:pPr>
    </w:p>
    <w:tbl>
      <w:tblPr>
        <w:tblW w:w="10713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713"/>
      </w:tblGrid>
      <w:tr w:rsidR="005973B9" w:rsidRPr="00082B59" w14:paraId="48801E47" w14:textId="77777777" w:rsidTr="00081B70">
        <w:trPr>
          <w:trHeight w:val="311"/>
          <w:jc w:val="center"/>
        </w:trPr>
        <w:tc>
          <w:tcPr>
            <w:tcW w:w="10713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shd w:val="clear" w:color="auto" w:fill="30206B"/>
            <w:tcMar>
              <w:top w:w="102" w:type="dxa"/>
              <w:left w:w="102" w:type="dxa"/>
              <w:bottom w:w="102" w:type="dxa"/>
              <w:right w:w="102" w:type="dxa"/>
            </w:tcMar>
            <w:vAlign w:val="center"/>
          </w:tcPr>
          <w:p w14:paraId="7225ED2C" w14:textId="7102A3E6" w:rsidR="005973B9" w:rsidRPr="00082B59" w:rsidRDefault="005973B9" w:rsidP="00081B70">
            <w:pPr>
              <w:widowControl w:val="0"/>
              <w:spacing w:line="240" w:lineRule="auto"/>
              <w:ind w:left="720" w:hanging="720"/>
              <w:rPr>
                <w:rFonts w:eastAsia="IBM Plex Sans Medium"/>
                <w:b/>
                <w:bCs/>
                <w:color w:val="FFFFFF" w:themeColor="background1"/>
                <w:sz w:val="26"/>
                <w:szCs w:val="26"/>
              </w:rPr>
            </w:pPr>
            <w:r>
              <w:rPr>
                <w:rFonts w:eastAsia="IBM Plex Sans Medium"/>
                <w:b/>
                <w:bCs/>
                <w:color w:val="FFFFFF" w:themeColor="background1"/>
                <w:sz w:val="26"/>
                <w:szCs w:val="26"/>
              </w:rPr>
              <w:t>Employee comments</w:t>
            </w:r>
          </w:p>
          <w:p w14:paraId="34089670" w14:textId="366B2C11" w:rsidR="001A59C8" w:rsidRPr="001A59C8" w:rsidRDefault="005973B9" w:rsidP="001A59C8">
            <w:pPr>
              <w:widowControl w:val="0"/>
              <w:spacing w:line="240" w:lineRule="auto"/>
              <w:ind w:left="26" w:hanging="26"/>
              <w:rPr>
                <w:rFonts w:eastAsia="IBM Plex Sans Medium"/>
                <w:i/>
                <w:iCs/>
                <w:color w:val="FFFFFF" w:themeColor="background1"/>
              </w:rPr>
            </w:pPr>
            <w:r>
              <w:rPr>
                <w:rFonts w:eastAsia="IBM Plex Sans Medium"/>
                <w:i/>
                <w:iCs/>
                <w:color w:val="FFFFFF" w:themeColor="background1"/>
              </w:rPr>
              <w:t xml:space="preserve">Employees should use this section to </w:t>
            </w:r>
            <w:r w:rsidRPr="005973B9">
              <w:rPr>
                <w:rFonts w:eastAsia="IBM Plex Sans Medium"/>
                <w:i/>
                <w:iCs/>
                <w:color w:val="FFFFFF" w:themeColor="background1"/>
              </w:rPr>
              <w:t>record their own perspective on their performance, and acknowledge</w:t>
            </w:r>
            <w:r w:rsidR="008A0593">
              <w:rPr>
                <w:rFonts w:eastAsia="IBM Plex Sans Medium"/>
                <w:i/>
                <w:iCs/>
                <w:color w:val="FFFFFF" w:themeColor="background1"/>
              </w:rPr>
              <w:t xml:space="preserve"> the </w:t>
            </w:r>
            <w:r w:rsidR="001A59C8">
              <w:rPr>
                <w:rFonts w:eastAsia="IBM Plex Sans Medium"/>
                <w:i/>
                <w:iCs/>
                <w:color w:val="FFFFFF" w:themeColor="background1"/>
              </w:rPr>
              <w:t>feedback they’ve received.</w:t>
            </w:r>
          </w:p>
        </w:tc>
      </w:tr>
      <w:tr w:rsidR="005973B9" w:rsidRPr="00082B59" w14:paraId="55EA5926" w14:textId="77777777" w:rsidTr="00081B70">
        <w:trPr>
          <w:trHeight w:val="1997"/>
          <w:jc w:val="center"/>
        </w:trPr>
        <w:tc>
          <w:tcPr>
            <w:tcW w:w="10713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167097" w14:textId="5DAC6F93" w:rsidR="005973B9" w:rsidRPr="00082B59" w:rsidRDefault="005973B9" w:rsidP="00081B70">
            <w:pPr>
              <w:rPr>
                <w:color w:val="2F1F6B"/>
              </w:rPr>
            </w:pPr>
            <w:r w:rsidRPr="00082B59">
              <w:rPr>
                <w:color w:val="2F1F6B"/>
              </w:rPr>
              <w:lastRenderedPageBreak/>
              <w:t>[</w:t>
            </w:r>
            <w:r w:rsidR="001A59C8">
              <w:rPr>
                <w:color w:val="2F1F6B"/>
              </w:rPr>
              <w:t>Add relevant details not already in the review to provide more information for reflection and further insight.]</w:t>
            </w:r>
          </w:p>
        </w:tc>
      </w:tr>
    </w:tbl>
    <w:p w14:paraId="163A0942" w14:textId="77777777" w:rsidR="005973B9" w:rsidRPr="003E09BD" w:rsidRDefault="005973B9" w:rsidP="00181E1C">
      <w:pPr>
        <w:rPr>
          <w:rFonts w:eastAsia="IBM Plex Sans"/>
          <w:color w:val="30206B"/>
          <w:sz w:val="28"/>
          <w:szCs w:val="28"/>
        </w:rPr>
      </w:pPr>
    </w:p>
    <w:tbl>
      <w:tblPr>
        <w:tblW w:w="10713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66"/>
        <w:gridCol w:w="2410"/>
        <w:gridCol w:w="1276"/>
        <w:gridCol w:w="2268"/>
        <w:gridCol w:w="1275"/>
        <w:gridCol w:w="2218"/>
      </w:tblGrid>
      <w:tr w:rsidR="00CA6A7A" w:rsidRPr="00082B59" w14:paraId="4A68B3BB" w14:textId="77777777" w:rsidTr="00E71A76">
        <w:trPr>
          <w:trHeight w:val="311"/>
          <w:jc w:val="center"/>
        </w:trPr>
        <w:tc>
          <w:tcPr>
            <w:tcW w:w="10713" w:type="dxa"/>
            <w:gridSpan w:val="6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shd w:val="clear" w:color="auto" w:fill="30206B"/>
            <w:tcMar>
              <w:top w:w="102" w:type="dxa"/>
              <w:left w:w="102" w:type="dxa"/>
              <w:bottom w:w="102" w:type="dxa"/>
              <w:right w:w="102" w:type="dxa"/>
            </w:tcMar>
            <w:vAlign w:val="center"/>
          </w:tcPr>
          <w:p w14:paraId="3E79DCA9" w14:textId="59B10396" w:rsidR="00CA6A7A" w:rsidRPr="00082B59" w:rsidRDefault="00EE786E" w:rsidP="00181E1C">
            <w:pPr>
              <w:widowControl w:val="0"/>
              <w:spacing w:line="240" w:lineRule="auto"/>
              <w:ind w:left="720" w:hanging="720"/>
              <w:rPr>
                <w:rFonts w:eastAsia="IBM Plex Sans Medium"/>
                <w:b/>
                <w:bCs/>
                <w:color w:val="FFFFFF" w:themeColor="background1"/>
                <w:sz w:val="26"/>
                <w:szCs w:val="26"/>
              </w:rPr>
            </w:pPr>
            <w:r>
              <w:rPr>
                <w:rFonts w:eastAsia="IBM Plex Sans Medium"/>
                <w:b/>
                <w:bCs/>
                <w:color w:val="FFFFFF" w:themeColor="background1"/>
                <w:sz w:val="26"/>
                <w:szCs w:val="26"/>
              </w:rPr>
              <w:t>Confidentiality statement</w:t>
            </w:r>
          </w:p>
          <w:p w14:paraId="64131064" w14:textId="1E35EC18" w:rsidR="00CA6A7A" w:rsidRPr="00082B59" w:rsidRDefault="001C094A" w:rsidP="00181E1C">
            <w:pPr>
              <w:widowControl w:val="0"/>
              <w:spacing w:line="240" w:lineRule="auto"/>
              <w:ind w:left="720" w:hanging="720"/>
              <w:rPr>
                <w:rFonts w:eastAsia="IBM Plex Sans Medium"/>
                <w:b/>
                <w:bCs/>
                <w:color w:val="30206B"/>
                <w:sz w:val="26"/>
                <w:szCs w:val="26"/>
              </w:rPr>
            </w:pPr>
            <w:r>
              <w:rPr>
                <w:rFonts w:eastAsia="IBM Plex Sans Medium"/>
                <w:i/>
                <w:iCs/>
                <w:color w:val="FFFFFF" w:themeColor="background1"/>
              </w:rPr>
              <w:t xml:space="preserve">Read and acknowledge the below statement before signing this document. </w:t>
            </w:r>
            <w:r w:rsidR="008A027D" w:rsidRPr="00082B59">
              <w:rPr>
                <w:rFonts w:eastAsia="IBM Plex Sans Medium"/>
                <w:i/>
                <w:iCs/>
                <w:color w:val="FFFFFF" w:themeColor="background1"/>
              </w:rPr>
              <w:t xml:space="preserve"> </w:t>
            </w:r>
            <w:r w:rsidR="00CA6A7A" w:rsidRPr="00082B59">
              <w:rPr>
                <w:rFonts w:eastAsia="IBM Plex Sans Medium"/>
                <w:i/>
                <w:iCs/>
                <w:color w:val="FFFFFF" w:themeColor="background1"/>
              </w:rPr>
              <w:t xml:space="preserve"> </w:t>
            </w:r>
          </w:p>
        </w:tc>
      </w:tr>
      <w:tr w:rsidR="001C094A" w:rsidRPr="00082B59" w14:paraId="5A6FC724" w14:textId="77777777" w:rsidTr="002D17AD">
        <w:trPr>
          <w:trHeight w:val="1997"/>
          <w:jc w:val="center"/>
        </w:trPr>
        <w:tc>
          <w:tcPr>
            <w:tcW w:w="10713" w:type="dxa"/>
            <w:gridSpan w:val="6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8AA1D8" w14:textId="348F2838" w:rsidR="001C094A" w:rsidRPr="00082B59" w:rsidRDefault="001C094A" w:rsidP="00181E1C">
            <w:pPr>
              <w:rPr>
                <w:color w:val="2F1F6B"/>
              </w:rPr>
            </w:pPr>
            <w:r w:rsidRPr="00082B59">
              <w:rPr>
                <w:color w:val="2F1F6B"/>
              </w:rPr>
              <w:t>[</w:t>
            </w:r>
            <w:r>
              <w:rPr>
                <w:color w:val="2F1F6B"/>
              </w:rPr>
              <w:t>Include the relevant confidentiality statement in this section after consulting with your legal and HR teams.]</w:t>
            </w:r>
          </w:p>
        </w:tc>
      </w:tr>
      <w:tr w:rsidR="00F204DA" w:rsidRPr="00082B59" w14:paraId="37908FEE" w14:textId="77777777" w:rsidTr="002D17AD">
        <w:trPr>
          <w:trHeight w:val="222"/>
          <w:jc w:val="center"/>
        </w:trPr>
        <w:tc>
          <w:tcPr>
            <w:tcW w:w="10713" w:type="dxa"/>
            <w:gridSpan w:val="6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shd w:val="clear" w:color="auto" w:fill="CFF4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7C1077" w14:textId="2753442A" w:rsidR="00F204DA" w:rsidRPr="00516F0D" w:rsidRDefault="00B22C93" w:rsidP="00F204DA">
            <w:pPr>
              <w:rPr>
                <w:rFonts w:eastAsia="IBM Plex Sans SemiBold"/>
                <w:color w:val="30206B"/>
                <w:sz w:val="24"/>
                <w:szCs w:val="24"/>
              </w:rPr>
            </w:pPr>
            <w:r w:rsidRPr="00516F0D">
              <w:rPr>
                <w:rFonts w:eastAsia="IBM Plex Sans SemiBold"/>
                <w:b/>
                <w:bCs/>
                <w:color w:val="30206B"/>
                <w:sz w:val="24"/>
                <w:szCs w:val="24"/>
              </w:rPr>
              <w:t>Acknowledgement and s</w:t>
            </w:r>
            <w:r w:rsidR="00F204DA" w:rsidRPr="00516F0D">
              <w:rPr>
                <w:rFonts w:eastAsia="IBM Plex Sans SemiBold"/>
                <w:b/>
                <w:bCs/>
                <w:color w:val="30206B"/>
                <w:sz w:val="24"/>
                <w:szCs w:val="24"/>
              </w:rPr>
              <w:t>ignatures</w:t>
            </w:r>
          </w:p>
        </w:tc>
      </w:tr>
      <w:tr w:rsidR="0009069A" w:rsidRPr="00082B59" w14:paraId="15110E68" w14:textId="77777777" w:rsidTr="0039358E">
        <w:trPr>
          <w:trHeight w:val="680"/>
          <w:jc w:val="center"/>
        </w:trPr>
        <w:tc>
          <w:tcPr>
            <w:tcW w:w="1266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shd w:val="clear" w:color="auto" w:fill="CFF4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378A98" w14:textId="4406C288" w:rsidR="00F204DA" w:rsidRPr="00082B59" w:rsidRDefault="00F204DA" w:rsidP="00F204DA">
            <w:pPr>
              <w:widowControl w:val="0"/>
              <w:spacing w:line="240" w:lineRule="auto"/>
              <w:rPr>
                <w:rFonts w:eastAsia="IBM Plex Sans SemiBold"/>
                <w:b/>
                <w:bCs/>
                <w:color w:val="30206B"/>
              </w:rPr>
            </w:pPr>
            <w:r>
              <w:rPr>
                <w:rFonts w:eastAsia="IBM Plex Sans SemiBold"/>
                <w:b/>
                <w:bCs/>
                <w:color w:val="30206B"/>
              </w:rPr>
              <w:t>HR contact person</w:t>
            </w:r>
          </w:p>
        </w:tc>
        <w:tc>
          <w:tcPr>
            <w:tcW w:w="2410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F1F666" w14:textId="77777777" w:rsidR="00F204DA" w:rsidRPr="00082B59" w:rsidRDefault="00F204DA" w:rsidP="00F204DA">
            <w:pPr>
              <w:rPr>
                <w:rFonts w:eastAsia="IBM Plex Sans SemiBold"/>
                <w:color w:val="30206B"/>
              </w:rPr>
            </w:pPr>
          </w:p>
        </w:tc>
        <w:tc>
          <w:tcPr>
            <w:tcW w:w="1276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shd w:val="clear" w:color="auto" w:fill="CFF4FF"/>
            <w:vAlign w:val="center"/>
          </w:tcPr>
          <w:p w14:paraId="59867CD4" w14:textId="26843E38" w:rsidR="00F204DA" w:rsidRPr="00082B59" w:rsidRDefault="00F204DA" w:rsidP="00F204DA">
            <w:pPr>
              <w:rPr>
                <w:rFonts w:eastAsia="IBM Plex Sans SemiBold"/>
                <w:color w:val="30206B"/>
              </w:rPr>
            </w:pPr>
            <w:r>
              <w:rPr>
                <w:rFonts w:eastAsia="IBM Plex Sans SemiBold"/>
                <w:b/>
                <w:bCs/>
                <w:color w:val="30206B"/>
              </w:rPr>
              <w:t>Direct manager</w:t>
            </w:r>
          </w:p>
        </w:tc>
        <w:tc>
          <w:tcPr>
            <w:tcW w:w="2268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vAlign w:val="center"/>
          </w:tcPr>
          <w:p w14:paraId="176FB1E7" w14:textId="77777777" w:rsidR="00F204DA" w:rsidRPr="00082B59" w:rsidRDefault="00F204DA" w:rsidP="00F204DA">
            <w:pPr>
              <w:rPr>
                <w:rFonts w:eastAsia="IBM Plex Sans SemiBold"/>
                <w:color w:val="30206B"/>
              </w:rPr>
            </w:pPr>
          </w:p>
        </w:tc>
        <w:tc>
          <w:tcPr>
            <w:tcW w:w="1275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shd w:val="clear" w:color="auto" w:fill="CFF4FF"/>
            <w:vAlign w:val="center"/>
          </w:tcPr>
          <w:p w14:paraId="33089913" w14:textId="55E0FF8B" w:rsidR="00F204DA" w:rsidRPr="00082B59" w:rsidRDefault="00F204DA" w:rsidP="00F204DA">
            <w:pPr>
              <w:rPr>
                <w:rFonts w:eastAsia="IBM Plex Sans SemiBold"/>
                <w:color w:val="30206B"/>
              </w:rPr>
            </w:pPr>
            <w:r>
              <w:rPr>
                <w:rFonts w:eastAsia="IBM Plex Sans SemiBold"/>
                <w:b/>
                <w:bCs/>
                <w:color w:val="30206B"/>
              </w:rPr>
              <w:t>Employee</w:t>
            </w:r>
          </w:p>
        </w:tc>
        <w:tc>
          <w:tcPr>
            <w:tcW w:w="2218" w:type="dxa"/>
            <w:tcBorders>
              <w:top w:val="single" w:sz="8" w:space="0" w:color="30206B"/>
              <w:left w:val="single" w:sz="8" w:space="0" w:color="30206B"/>
              <w:bottom w:val="single" w:sz="8" w:space="0" w:color="30206B"/>
              <w:right w:val="single" w:sz="8" w:space="0" w:color="30206B"/>
            </w:tcBorders>
            <w:vAlign w:val="center"/>
          </w:tcPr>
          <w:p w14:paraId="26CCACE2" w14:textId="0F28D7F8" w:rsidR="00F204DA" w:rsidRPr="00082B59" w:rsidRDefault="00F204DA" w:rsidP="00F204DA">
            <w:pPr>
              <w:rPr>
                <w:rFonts w:eastAsia="IBM Plex Sans SemiBold"/>
                <w:color w:val="30206B"/>
              </w:rPr>
            </w:pPr>
          </w:p>
        </w:tc>
      </w:tr>
    </w:tbl>
    <w:p w14:paraId="56B69448" w14:textId="76B724A8" w:rsidR="00AF54F6" w:rsidRPr="00CF58F9" w:rsidRDefault="00322019" w:rsidP="00CF58F9">
      <w:pPr>
        <w:spacing w:after="160" w:line="240" w:lineRule="auto"/>
        <w:rPr>
          <w:rFonts w:eastAsia="IBM Plex Sans"/>
          <w:color w:val="30206B"/>
          <w:sz w:val="16"/>
          <w:szCs w:val="16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B0645F4" wp14:editId="58336164">
                <wp:simplePos x="0" y="0"/>
                <wp:positionH relativeFrom="column">
                  <wp:posOffset>4908884</wp:posOffset>
                </wp:positionH>
                <wp:positionV relativeFrom="paragraph">
                  <wp:posOffset>3849470</wp:posOffset>
                </wp:positionV>
                <wp:extent cx="982493" cy="350196"/>
                <wp:effectExtent l="0" t="0" r="0" b="0"/>
                <wp:wrapNone/>
                <wp:docPr id="1116608276" name="Rectangle 2">
                  <a:hlinkClick xmlns:a="http://schemas.openxmlformats.org/drawingml/2006/main" r:id="rId12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2493" cy="3501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173385" id="Rectangle 2" o:spid="_x0000_s1026" href="https://www.aihr.com/courses/talent-management-certificate/?utm_source=resource-new&amp;utm_medium=resource-new&amp;utm_campaign=templates&amp;utm_content=templates" style="position:absolute;margin-left:386.55pt;margin-top:303.1pt;width:77.35pt;height:27.5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ZYOwbAIAADUFAAAOAAAAZHJzL2Uyb0RvYy54bWysVFFP2zAQfp+0/2D5fSQphdGKFFUgpkkI&#13;&#10;KmDi2Tg2ieT4vLPbtPv1OztpygDtYdpLYvvuvrv7/J3PL7atYRuFvgFb8uIo50xZCVVjX0r+4/H6&#13;&#10;yxlnPghbCQNWlXynPL9YfP503rm5mkANplLICMT6eedKXofg5lnmZa1a4Y/AKUtGDdiKQFt8ySoU&#13;&#10;HaG3Jpvk+WnWAVYOQSrv6fSqN/JFwtdayXCntVeBmZJTbSF9MX2f4zdbnIv5CwpXN3IoQ/xDFa1o&#13;&#10;LCUdoa5EEGyNzTuotpEIHnQ4ktBmoHUjVeqBuinyN9081MKp1AuR491Ik/9/sPJ28+BWSDR0zs89&#13;&#10;LWMXW41t/FN9bJvI2o1kqW1gkg5nZ5Pp7JgzSabjk7yYnUYys0OwQx++KWhZXJQc6S4SRWJz40Pv&#13;&#10;uneJuSxcN8ak+zD2jwPCjCfZocK0Cjujop+x90qzpqKaJilBEo+6NMg2gq5dSKlsKHpTLSrVHxcn&#13;&#10;eZ7un+DHiNRAAozImgoasQeAKMz32H07g38MVUl7Y3D+t8L64DEiZQYbxuC2sYAfARjqasjc++9J&#13;&#10;6qmJLD1DtVshQ+iV7528bug6boQPK4EkdRoKGt9wRx9toCs5DCvOasBfH51Hf1IgWTnraHRK7n+u&#13;&#10;BSrOzHdL2pwV02mctbSZnnyd0AZfW55fW+y6vQS6poIeCifTMvoHs19qhPaJpnwZs5JJWEm5Sy4D&#13;&#10;7jeXoR9peiekWi6TG82XE+HGPjgZwSOrUW6P2yeBbtBkIDHfwn7MxPyNNHvfGGlhuQ6gm6TbA68D&#13;&#10;3zSbSTjDOxKH//U+eR1eu8VvAAAA//8DAFBLAwQUAAYACAAAACEAI6UASOUAAAAQAQAADwAAAGRy&#13;&#10;cy9kb3ducmV2LnhtbEyPT0/DMAzF70h8h8hI3Fj6R7SsazoxEOKENLYdOGaNaQuNUzXZWvj0mBNc&#13;&#10;LNl+fn6/cj3bXpxx9J0jBfEiAoFUO9NRo+Cwf7q5A+GDJqN7R6jgCz2sq8uLUhfGTfSK511oBJuQ&#13;&#10;L7SCNoShkNLXLVrtF25A4t27G60O3I6NNKOe2Nz2MomiTFrdEX9o9YAPLdafu5NVMN0G9/y2rbf+&#13;&#10;Zd70+eZjnx6W30pdX82PKy73KxAB5/B3Ab8MnB8qDnZ0JzJe9AryPI1ZqiCLsgQEK5ZJzkRHnmRx&#13;&#10;CrIq5X+Q6gcAAP//AwBQSwECLQAUAAYACAAAACEAtoM4kv4AAADhAQAAEwAAAAAAAAAAAAAAAAAA&#13;&#10;AAAAW0NvbnRlbnRfVHlwZXNdLnhtbFBLAQItABQABgAIAAAAIQA4/SH/1gAAAJQBAAALAAAAAAAA&#13;&#10;AAAAAAAAAC8BAABfcmVscy8ucmVsc1BLAQItABQABgAIAAAAIQCIZYOwbAIAADUFAAAOAAAAAAAA&#13;&#10;AAAAAAAAAC4CAABkcnMvZTJvRG9jLnhtbFBLAQItABQABgAIAAAAIQAjpQBI5QAAABABAAAPAAAA&#13;&#10;AAAAAAAAAAAAAMYEAABkcnMvZG93bnJldi54bWxQSwUGAAAAAAQABADzAAAA2AUAAAAA&#13;&#10;" o:button="t" filled="f" stroked="f" strokeweight="1pt">
                <v:fill o:detectmouseclick="t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D040396" wp14:editId="4787BE70">
                <wp:simplePos x="0" y="0"/>
                <wp:positionH relativeFrom="column">
                  <wp:posOffset>2794569</wp:posOffset>
                </wp:positionH>
                <wp:positionV relativeFrom="paragraph">
                  <wp:posOffset>3845359</wp:posOffset>
                </wp:positionV>
                <wp:extent cx="982493" cy="350196"/>
                <wp:effectExtent l="0" t="0" r="0" b="0"/>
                <wp:wrapNone/>
                <wp:docPr id="940211761" name="Rectangle 2">
                  <a:hlinkClick xmlns:a="http://schemas.openxmlformats.org/drawingml/2006/main" r:id="rId13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2493" cy="3501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2143C88" id="Rectangle 2" o:spid="_x0000_s1026" href="https://www.aihr.com/hr-resources/9-box-grid-guide/?utm_source=resource-new&amp;utm_medium=resource-new&amp;utm_campaign=templates&amp;utm_content=templates" style="position:absolute;margin-left:220.05pt;margin-top:302.8pt;width:77.35pt;height:27.5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ZYOwbAIAADUFAAAOAAAAZHJzL2Uyb0RvYy54bWysVFFP2zAQfp+0/2D5fSQphdGKFFUgpkkI&#13;&#10;KmDi2Tg2ieT4vLPbtPv1OztpygDtYdpLYvvuvrv7/J3PL7atYRuFvgFb8uIo50xZCVVjX0r+4/H6&#13;&#10;yxlnPghbCQNWlXynPL9YfP503rm5mkANplLICMT6eedKXofg5lnmZa1a4Y/AKUtGDdiKQFt8ySoU&#13;&#10;HaG3Jpvk+WnWAVYOQSrv6fSqN/JFwtdayXCntVeBmZJTbSF9MX2f4zdbnIv5CwpXN3IoQ/xDFa1o&#13;&#10;LCUdoa5EEGyNzTuotpEIHnQ4ktBmoHUjVeqBuinyN9081MKp1AuR491Ik/9/sPJ28+BWSDR0zs89&#13;&#10;LWMXW41t/FN9bJvI2o1kqW1gkg5nZ5Pp7JgzSabjk7yYnUYys0OwQx++KWhZXJQc6S4SRWJz40Pv&#13;&#10;uneJuSxcN8ak+zD2jwPCjCfZocK0Cjujop+x90qzpqKaJilBEo+6NMg2gq5dSKlsKHpTLSrVHxcn&#13;&#10;eZ7un+DHiNRAAozImgoasQeAKMz32H07g38MVUl7Y3D+t8L64DEiZQYbxuC2sYAfARjqasjc++9J&#13;&#10;6qmJLD1DtVshQ+iV7528bug6boQPK4EkdRoKGt9wRx9toCs5DCvOasBfH51Hf1IgWTnraHRK7n+u&#13;&#10;BSrOzHdL2pwV02mctbSZnnyd0AZfW55fW+y6vQS6poIeCifTMvoHs19qhPaJpnwZs5JJWEm5Sy4D&#13;&#10;7jeXoR9peiekWi6TG82XE+HGPjgZwSOrUW6P2yeBbtBkIDHfwn7MxPyNNHvfGGlhuQ6gm6TbA68D&#13;&#10;3zSbSTjDOxKH//U+eR1eu8VvAAAA//8DAFBLAwQUAAYACAAAACEAWS8LxeYAAAAQAQAADwAAAGRy&#13;&#10;cy9kb3ducmV2LnhtbEyPQU/DMAyF70j8h8hI3FgyaLutazoxEOI0aWw77Jg1oS0kTtVka+HXY05w&#13;&#10;sWT7+fl9xWp0ll1MH1qPEqYTAcxg5XWLtYTD/uVuDixEhVpZj0bClwmwKq+vCpVrP+CbuexizcgE&#13;&#10;Q64kNDF2OeehaoxTYeI7g7R7971Tkdq+5rpXA5k7y++FyLhTLdKHRnXmqTHV5+7sJAxp9K/HbbUN&#13;&#10;m3FtZ+uP/cNh8S3l7c34vKTyuAQWzRj/LuCXgfJDScFO/ow6MCshScSUpBIykWbASJEuEiI60SQT&#13;&#10;M+Blwf+DlD8AAAD//wMAUEsBAi0AFAAGAAgAAAAhALaDOJL+AAAA4QEAABMAAAAAAAAAAAAAAAAA&#13;&#10;AAAAAFtDb250ZW50X1R5cGVzXS54bWxQSwECLQAUAAYACAAAACEAOP0h/9YAAACUAQAACwAAAAAA&#13;&#10;AAAAAAAAAAAvAQAAX3JlbHMvLnJlbHNQSwECLQAUAAYACAAAACEAiGWDsGwCAAA1BQAADgAAAAAA&#13;&#10;AAAAAAAAAAAuAgAAZHJzL2Uyb0RvYy54bWxQSwECLQAUAAYACAAAACEAWS8LxeYAAAAQAQAADwAA&#13;&#10;AAAAAAAAAAAAAADGBAAAZHJzL2Rvd25yZXYueG1sUEsFBgAAAAAEAAQA8wAAANkFAAAAAA==&#13;&#10;" o:button="t" filled="f" stroked="f" strokeweight="1pt">
                <v:fill o:detectmouseclick="t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845B108" wp14:editId="18110297">
                <wp:simplePos x="0" y="0"/>
                <wp:positionH relativeFrom="column">
                  <wp:posOffset>722363</wp:posOffset>
                </wp:positionH>
                <wp:positionV relativeFrom="paragraph">
                  <wp:posOffset>3849470</wp:posOffset>
                </wp:positionV>
                <wp:extent cx="982493" cy="350196"/>
                <wp:effectExtent l="0" t="0" r="0" b="0"/>
                <wp:wrapNone/>
                <wp:docPr id="489519175" name="Rectangle 2">
                  <a:hlinkClick xmlns:a="http://schemas.openxmlformats.org/drawingml/2006/main" r:id="rId14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2493" cy="3501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5EC534" id="Rectangle 2" o:spid="_x0000_s1026" href="https://www.aihr.com/blog/performance-improvement-plan-template/?utm_source=resource-new&amp;utm_medium=resource-new&amp;utm_campaign=templates&amp;utm_content=templates" style="position:absolute;margin-left:56.9pt;margin-top:303.1pt;width:77.35pt;height:27.5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ZYOwbAIAADUFAAAOAAAAZHJzL2Uyb0RvYy54bWysVFFP2zAQfp+0/2D5fSQphdGKFFUgpkkI&#13;&#10;KmDi2Tg2ieT4vLPbtPv1OztpygDtYdpLYvvuvrv7/J3PL7atYRuFvgFb8uIo50xZCVVjX0r+4/H6&#13;&#10;yxlnPghbCQNWlXynPL9YfP503rm5mkANplLICMT6eedKXofg5lnmZa1a4Y/AKUtGDdiKQFt8ySoU&#13;&#10;HaG3Jpvk+WnWAVYOQSrv6fSqN/JFwtdayXCntVeBmZJTbSF9MX2f4zdbnIv5CwpXN3IoQ/xDFa1o&#13;&#10;LCUdoa5EEGyNzTuotpEIHnQ4ktBmoHUjVeqBuinyN9081MKp1AuR491Ik/9/sPJ28+BWSDR0zs89&#13;&#10;LWMXW41t/FN9bJvI2o1kqW1gkg5nZ5Pp7JgzSabjk7yYnUYys0OwQx++KWhZXJQc6S4SRWJz40Pv&#13;&#10;uneJuSxcN8ak+zD2jwPCjCfZocK0Cjujop+x90qzpqKaJilBEo+6NMg2gq5dSKlsKHpTLSrVHxcn&#13;&#10;eZ7un+DHiNRAAozImgoasQeAKMz32H07g38MVUl7Y3D+t8L64DEiZQYbxuC2sYAfARjqasjc++9J&#13;&#10;6qmJLD1DtVshQ+iV7528bug6boQPK4EkdRoKGt9wRx9toCs5DCvOasBfH51Hf1IgWTnraHRK7n+u&#13;&#10;BSrOzHdL2pwV02mctbSZnnyd0AZfW55fW+y6vQS6poIeCifTMvoHs19qhPaJpnwZs5JJWEm5Sy4D&#13;&#10;7jeXoR9peiekWi6TG82XE+HGPjgZwSOrUW6P2yeBbtBkIDHfwn7MxPyNNHvfGGlhuQ6gm6TbA68D&#13;&#10;3zSbSTjDOxKH//U+eR1eu8VvAAAA//8DAFBLAwQUAAYACAAAACEAz7QSpOUAAAAQAQAADwAAAGRy&#13;&#10;cy9kb3ducmV2LnhtbEyPy07DMBBF90j8gzVI7KjzUE1J41QUhFghlbYLlm48TVL8iGK3CXw9wwo2&#13;&#10;I9153Dm3XE3WsAsOofNOQjpLgKGrve5cI2G/e7lbAAtROa2MdyjhCwOsquurUhXaj+4dL9vYMDJx&#13;&#10;oVAS2hj7gvNQt2hVmPkeHc2OfrAqkhwargc1krk1PEsSwa3qHH1oVY9PLdaf27OVMM6jf/3Y1Jvw&#13;&#10;Nq3N/fq0y/cP31Le3kzPSyqPS2ARp/h3Ab8ZiB8qAjv4s9OBGdJpTvxRgkhEBow2MrGYAztQR6Q5&#13;&#10;8Krk/4NUPwAAAP//AwBQSwECLQAUAAYACAAAACEAtoM4kv4AAADhAQAAEwAAAAAAAAAAAAAAAAAA&#13;&#10;AAAAW0NvbnRlbnRfVHlwZXNdLnhtbFBLAQItABQABgAIAAAAIQA4/SH/1gAAAJQBAAALAAAAAAAA&#13;&#10;AAAAAAAAAC8BAABfcmVscy8ucmVsc1BLAQItABQABgAIAAAAIQCIZYOwbAIAADUFAAAOAAAAAAAA&#13;&#10;AAAAAAAAAC4CAABkcnMvZTJvRG9jLnhtbFBLAQItABQABgAIAAAAIQDPtBKk5QAAABABAAAPAAAA&#13;&#10;AAAAAAAAAAAAAMYEAABkcnMvZG93bnJldi54bWxQSwUGAAAAAAQABADzAAAA2AUAAAAA&#13;&#10;" o:button="t" filled="f" stroked="f" strokeweight="1pt">
                <v:fill o:detectmouseclick="t"/>
              </v:rect>
            </w:pict>
          </mc:Fallback>
        </mc:AlternateContent>
      </w:r>
      <w:r>
        <w:rPr>
          <w:noProof/>
          <w:lang w:val="en-US"/>
        </w:rPr>
        <w:drawing>
          <wp:anchor distT="0" distB="0" distL="114300" distR="114300" simplePos="0" relativeHeight="251688960" behindDoc="0" locked="0" layoutInCell="1" allowOverlap="1" wp14:anchorId="22E5137A" wp14:editId="462C16EA">
            <wp:simplePos x="0" y="0"/>
            <wp:positionH relativeFrom="column">
              <wp:posOffset>-60158</wp:posOffset>
            </wp:positionH>
            <wp:positionV relativeFrom="paragraph">
              <wp:posOffset>913834</wp:posOffset>
            </wp:positionV>
            <wp:extent cx="6732432" cy="3414408"/>
            <wp:effectExtent l="0" t="0" r="0" b="1905"/>
            <wp:wrapNone/>
            <wp:docPr id="6445507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4550726" name="Picture 644550726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32432" cy="34144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F4A1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6CED4A7" wp14:editId="0B352C50">
                <wp:simplePos x="0" y="0"/>
                <wp:positionH relativeFrom="column">
                  <wp:posOffset>2764972</wp:posOffset>
                </wp:positionH>
                <wp:positionV relativeFrom="paragraph">
                  <wp:posOffset>3854450</wp:posOffset>
                </wp:positionV>
                <wp:extent cx="982493" cy="350196"/>
                <wp:effectExtent l="0" t="0" r="0" b="0"/>
                <wp:wrapNone/>
                <wp:docPr id="362674157" name="Rectangle 2">
                  <a:hlinkClick xmlns:a="http://schemas.openxmlformats.org/drawingml/2006/main" r:id="rId13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2493" cy="3501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ADF689" id="Rectangle 2" o:spid="_x0000_s1026" href="https://www.aihr.com/hr-resources/9-box-grid-guide/?utm_source=resource-new&amp;utm_medium=resource-new&amp;utm_campaign=templates&amp;utm_content=templates" style="position:absolute;margin-left:217.7pt;margin-top:303.5pt;width:77.35pt;height:27.5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ZYOwbAIAADUFAAAOAAAAZHJzL2Uyb0RvYy54bWysVFFP2zAQfp+0/2D5fSQphdGKFFUgpkkI&#13;&#10;KmDi2Tg2ieT4vLPbtPv1OztpygDtYdpLYvvuvrv7/J3PL7atYRuFvgFb8uIo50xZCVVjX0r+4/H6&#13;&#10;yxlnPghbCQNWlXynPL9YfP503rm5mkANplLICMT6eedKXofg5lnmZa1a4Y/AKUtGDdiKQFt8ySoU&#13;&#10;HaG3Jpvk+WnWAVYOQSrv6fSqN/JFwtdayXCntVeBmZJTbSF9MX2f4zdbnIv5CwpXN3IoQ/xDFa1o&#13;&#10;LCUdoa5EEGyNzTuotpEIHnQ4ktBmoHUjVeqBuinyN9081MKp1AuR491Ik/9/sPJ28+BWSDR0zs89&#13;&#10;LWMXW41t/FN9bJvI2o1kqW1gkg5nZ5Pp7JgzSabjk7yYnUYys0OwQx++KWhZXJQc6S4SRWJz40Pv&#13;&#10;uneJuSxcN8ak+zD2jwPCjCfZocK0Cjujop+x90qzpqKaJilBEo+6NMg2gq5dSKlsKHpTLSrVHxcn&#13;&#10;eZ7un+DHiNRAAozImgoasQeAKMz32H07g38MVUl7Y3D+t8L64DEiZQYbxuC2sYAfARjqasjc++9J&#13;&#10;6qmJLD1DtVshQ+iV7528bug6boQPK4EkdRoKGt9wRx9toCs5DCvOasBfH51Hf1IgWTnraHRK7n+u&#13;&#10;BSrOzHdL2pwV02mctbSZnnyd0AZfW55fW+y6vQS6poIeCifTMvoHs19qhPaJpnwZs5JJWEm5Sy4D&#13;&#10;7jeXoR9peiekWi6TG82XE+HGPjgZwSOrUW6P2yeBbtBkIDHfwn7MxPyNNHvfGGlhuQ6gm6TbA68D&#13;&#10;3zSbSTjDOxKH//U+eR1eu8VvAAAA//8DAFBLAwQUAAYACAAAACEAnfOoQeYAAAAQAQAADwAAAGRy&#13;&#10;cy9kb3ducmV2LnhtbEyPQU/DMAyF70j8h8hI3FjSbe1Y13RiIMRp0th24Jg1oS0kTtVka+HXY05w&#13;&#10;sWT7+fl9xXp0ll1MH1qPEpKJAGaw8rrFWsLx8Hx3DyxEhVpZj0bClwmwLq+vCpVrP+CruexjzcgE&#13;&#10;Q64kNDF2OeehaoxTYeI7g7R7971Tkdq+5rpXA5k7y6dCZNypFulDozrz2Jjqc392EoY0+pe3XbUL&#13;&#10;23FjF5uPw+y4/Jby9mZ8WlF5WAGLZox/F/DLQPmhpGAnf0YdmJUwn6VzkkrIxILISJEuRQLsRJNs&#13;&#10;mgAvC/4fpPwBAAD//wMAUEsBAi0AFAAGAAgAAAAhALaDOJL+AAAA4QEAABMAAAAAAAAAAAAAAAAA&#13;&#10;AAAAAFtDb250ZW50X1R5cGVzXS54bWxQSwECLQAUAAYACAAAACEAOP0h/9YAAACUAQAACwAAAAAA&#13;&#10;AAAAAAAAAAAvAQAAX3JlbHMvLnJlbHNQSwECLQAUAAYACAAAACEAiGWDsGwCAAA1BQAADgAAAAAA&#13;&#10;AAAAAAAAAAAuAgAAZHJzL2Uyb0RvYy54bWxQSwECLQAUAAYACAAAACEAnfOoQeYAAAAQAQAADwAA&#13;&#10;AAAAAAAAAAAAAADGBAAAZHJzL2Rvd25yZXYueG1sUEsFBgAAAAAEAAQA8wAAANkFAAAAAA==&#13;&#10;" o:button="t" filled="f" stroked="f" strokeweight="1pt">
                <v:fill o:detectmouseclick="t"/>
              </v:rect>
            </w:pict>
          </mc:Fallback>
        </mc:AlternateContent>
      </w:r>
      <w:r w:rsidR="0009069A">
        <w:rPr>
          <w:rFonts w:ascii="IBM Plex Sans SemiBold" w:eastAsia="IBM Plex Sans SemiBold" w:hAnsi="IBM Plex Sans SemiBold" w:cs="IBM Plex Sans SemiBold"/>
          <w:noProof/>
          <w:color w:val="30206B"/>
          <w:sz w:val="24"/>
          <w:szCs w:val="24"/>
          <w:vertAlign w:val="subscript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34D178E" wp14:editId="00731461">
                <wp:simplePos x="0" y="0"/>
                <wp:positionH relativeFrom="column">
                  <wp:posOffset>2660310</wp:posOffset>
                </wp:positionH>
                <wp:positionV relativeFrom="paragraph">
                  <wp:posOffset>4740490</wp:posOffset>
                </wp:positionV>
                <wp:extent cx="1167765" cy="524510"/>
                <wp:effectExtent l="0" t="0" r="0" b="0"/>
                <wp:wrapNone/>
                <wp:docPr id="191179407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7765" cy="5245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F40F5E8" w14:textId="77777777" w:rsidR="0009069A" w:rsidRDefault="0009069A" w:rsidP="0009069A">
                            <w:pPr>
                              <w:jc w:val="center"/>
                              <w:rPr>
                                <w:rFonts w:ascii="IBM Plex Sans SemiBold" w:eastAsia="IBM Plex Sans SemiBold" w:hAnsi="IBM Plex Sans SemiBold" w:cs="IBM Plex Sans SemiBold"/>
                                <w:color w:val="30206B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IBM Plex Sans SemiBold" w:eastAsia="IBM Plex Sans SemiBold" w:hAnsi="IBM Plex Sans SemiBold" w:cs="IBM Plex Sans SemiBold"/>
                                <w:noProof/>
                                <w:color w:val="30206B"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07221F8" wp14:editId="758DFA1D">
                                  <wp:extent cx="731520" cy="201168"/>
                                  <wp:effectExtent l="0" t="0" r="0" b="2540"/>
                                  <wp:docPr id="1034696624" name="Picture 1034696624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image1.png" descr="Logo&#10;&#10;Description automatically generated with medium confidence"/>
                                          <pic:cNvPicPr preferRelativeResize="0"/>
                                        </pic:nvPicPr>
                                        <pic:blipFill>
                                          <a:blip r:embed="rId10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31520" cy="20116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267563" w14:textId="77777777" w:rsidR="0009069A" w:rsidRPr="002D183E" w:rsidRDefault="00000000" w:rsidP="0009069A">
                            <w:pPr>
                              <w:jc w:val="center"/>
                              <w:rPr>
                                <w:rFonts w:ascii="IBM Plex Sans Text" w:eastAsia="IBM Plex Sans" w:hAnsi="IBM Plex Sans Text" w:cs="IBM Plex Sans"/>
                                <w:color w:val="30206B"/>
                                <w:sz w:val="13"/>
                                <w:szCs w:val="13"/>
                              </w:rPr>
                            </w:pPr>
                            <w:hyperlink r:id="rId16">
                              <w:r w:rsidR="0009069A" w:rsidRPr="003245D7">
                                <w:rPr>
                                  <w:rFonts w:ascii="IBM Plex Sans Text" w:eastAsia="IBM Plex Sans" w:hAnsi="IBM Plex Sans Text" w:cs="IBM Plex Sans"/>
                                  <w:color w:val="30206B"/>
                                  <w:sz w:val="13"/>
                                  <w:szCs w:val="13"/>
                                  <w:u w:val="single"/>
                                </w:rPr>
                                <w:t>aihr.com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4D178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margin-left:209.45pt;margin-top:373.25pt;width:91.95pt;height:41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7mItGAIAADMEAAAOAAAAZHJzL2Uyb0RvYy54bWysU8uO2yAU3VfqPyD2jeM0j6kVZ5TOKFWl&#13;&#10;aGakTDVrgiFGwlwKJHb69b3gvDTtquoGX3zf5xzm912jyUE4r8CUNB8MKRGGQ6XMrqQ/Xlef7ijx&#13;&#10;gZmKaTCipEfh6f3i44d5awsxghp0JRzBIsYXrS1pHYItsszzWjTMD8AKg04JrmEBr26XVY61WL3R&#13;&#10;2Wg4nGYtuMo64MJ7/PvYO+ki1ZdS8PAspReB6JLibCGdLp3beGaLOSt2jtla8dMY7B+maJgy2PRS&#13;&#10;6pEFRvZO/VGqUdyBBxkGHJoMpFRcpB1wm3z4bptNzaxIuyA43l5g8v+vLH86bOyLI6H7Ch0SGAFp&#13;&#10;rS88/oz7dNI18YuTEvQjhMcLbKILhMekfDqbTSeUcPRNRuNJnnDNrtnW+fBNQEOiUVKHtCS02GHt&#13;&#10;A3bE0HNIbGZgpbRO1GhD2pJOP0+GKeHiwQxtMPE6a7RCt+2Iqm722EJ1xPUc9Mx7y1cKZ1gzH16Y&#13;&#10;Q6pxI5RveMZDasBecLIoqcH9+tv/GI8MoJeSFqVTUv9zz5ygRH83yM2XfDyOWkuX8WQ2wou79Wxv&#13;&#10;PWbfPACqM8eHYnkyY3zQZ1M6aN5Q5cvYFV3McOxd0nA2H0IvaHwlXCyXKQjVZVlYm43lsXRENSL8&#13;&#10;2r0xZ080BCTwCc4iY8U7NvrYno/lPoBUiaqIc4/qCX5UZmLw9Iqi9G/vKer61he/AQAA//8DAFBL&#13;&#10;AwQUAAYACAAAACEAvTWWHegAAAAQAQAADwAAAGRycy9kb3ducmV2LnhtbEyPT0vDQBDF74LfYRnB&#13;&#10;m90ktDFNMyklUgSxh9ZevG2y2yS4f2J220Y/veNJLwPDvPfm/Yr1ZDS7qNH3ziLEswiYso2TvW0R&#13;&#10;jm/bhwyYD8JKoZ1VCF/Kw7q8vSlELt3V7tXlEFpGIdbnAqELYcg5902njPAzNyhLt5MbjQi0ji2X&#13;&#10;o7hSuNE8iaKUG9Fb+tCJQVWdaj4OZ4PwUm13Yl8nJvvW1fPraTN8Ht8XiPd309OKxmYFLKgp/Dng&#13;&#10;l4H6Q0nFane20jONMI+zJUkRHufpAhgp0ighohohS5Yx8LLg/0HKHwAAAP//AwBQSwECLQAUAAYA&#13;&#10;CAAAACEAtoM4kv4AAADhAQAAEwAAAAAAAAAAAAAAAAAAAAAAW0NvbnRlbnRfVHlwZXNdLnhtbFBL&#13;&#10;AQItABQABgAIAAAAIQA4/SH/1gAAAJQBAAALAAAAAAAAAAAAAAAAAC8BAABfcmVscy8ucmVsc1BL&#13;&#10;AQItABQABgAIAAAAIQBA7mItGAIAADMEAAAOAAAAAAAAAAAAAAAAAC4CAABkcnMvZTJvRG9jLnht&#13;&#10;bFBLAQItABQABgAIAAAAIQC9NZYd6AAAABABAAAPAAAAAAAAAAAAAAAAAHIEAABkcnMvZG93bnJl&#13;&#10;di54bWxQSwUGAAAAAAQABADzAAAAhwUAAAAA&#13;&#10;" filled="f" stroked="f" strokeweight=".5pt">
                <v:textbox>
                  <w:txbxContent>
                    <w:p w14:paraId="0F40F5E8" w14:textId="77777777" w:rsidR="0009069A" w:rsidRDefault="0009069A" w:rsidP="0009069A">
                      <w:pPr>
                        <w:jc w:val="center"/>
                        <w:rPr>
                          <w:rFonts w:ascii="IBM Plex Sans SemiBold" w:eastAsia="IBM Plex Sans SemiBold" w:hAnsi="IBM Plex Sans SemiBold" w:cs="IBM Plex Sans SemiBold"/>
                          <w:color w:val="30206B"/>
                          <w:sz w:val="24"/>
                          <w:szCs w:val="24"/>
                        </w:rPr>
                      </w:pPr>
                      <w:r>
                        <w:rPr>
                          <w:rFonts w:ascii="IBM Plex Sans SemiBold" w:eastAsia="IBM Plex Sans SemiBold" w:hAnsi="IBM Plex Sans SemiBold" w:cs="IBM Plex Sans SemiBold"/>
                          <w:noProof/>
                          <w:color w:val="30206B"/>
                          <w:sz w:val="24"/>
                          <w:szCs w:val="24"/>
                        </w:rPr>
                        <w:drawing>
                          <wp:inline distT="0" distB="0" distL="0" distR="0" wp14:anchorId="407221F8" wp14:editId="758DFA1D">
                            <wp:extent cx="731520" cy="201168"/>
                            <wp:effectExtent l="0" t="0" r="0" b="2540"/>
                            <wp:docPr id="1034696624" name="Picture 1034696624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image1.png" descr="Logo&#10;&#10;Description automatically generated with medium confidence"/>
                                    <pic:cNvPicPr preferRelativeResize="0"/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31520" cy="201168"/>
                                    </a:xfrm>
                                    <a:prstGeom prst="rect">
                                      <a:avLst/>
                                    </a:prstGeom>
                                    <a:ln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A267563" w14:textId="77777777" w:rsidR="0009069A" w:rsidRPr="002D183E" w:rsidRDefault="00000000" w:rsidP="0009069A">
                      <w:pPr>
                        <w:jc w:val="center"/>
                        <w:rPr>
                          <w:rFonts w:ascii="IBM Plex Sans Text" w:eastAsia="IBM Plex Sans" w:hAnsi="IBM Plex Sans Text" w:cs="IBM Plex Sans"/>
                          <w:color w:val="30206B"/>
                          <w:sz w:val="13"/>
                          <w:szCs w:val="13"/>
                        </w:rPr>
                      </w:pPr>
                      <w:hyperlink r:id="rId17">
                        <w:r w:rsidR="0009069A" w:rsidRPr="003245D7">
                          <w:rPr>
                            <w:rFonts w:ascii="IBM Plex Sans Text" w:eastAsia="IBM Plex Sans" w:hAnsi="IBM Plex Sans Text" w:cs="IBM Plex Sans"/>
                            <w:color w:val="30206B"/>
                            <w:sz w:val="13"/>
                            <w:szCs w:val="13"/>
                            <w:u w:val="single"/>
                          </w:rPr>
                          <w:t>aihr.com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</w:p>
    <w:sectPr w:rsidR="00AF54F6" w:rsidRPr="00CF58F9" w:rsidSect="0099002F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525" w:right="720" w:bottom="410" w:left="72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81E42" w14:textId="77777777" w:rsidR="00D87F72" w:rsidRDefault="00D87F72" w:rsidP="00A11B79">
      <w:pPr>
        <w:spacing w:line="240" w:lineRule="auto"/>
      </w:pPr>
      <w:r>
        <w:separator/>
      </w:r>
    </w:p>
  </w:endnote>
  <w:endnote w:type="continuationSeparator" w:id="0">
    <w:p w14:paraId="4993B4C7" w14:textId="77777777" w:rsidR="00D87F72" w:rsidRDefault="00D87F72" w:rsidP="00A11B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BM Plex Sans SemiBold">
    <w:altName w:val="Calibri"/>
    <w:panose1 w:val="020B0703050203000203"/>
    <w:charset w:val="00"/>
    <w:family w:val="swiss"/>
    <w:pitch w:val="variable"/>
    <w:sig w:usb0="A00002EF" w:usb1="5000207B" w:usb2="00000000" w:usb3="00000000" w:csb0="0000019F" w:csb1="00000000"/>
  </w:font>
  <w:font w:name="IBM Plex Sans Medium">
    <w:panose1 w:val="020B0603050203000203"/>
    <w:charset w:val="00"/>
    <w:family w:val="swiss"/>
    <w:pitch w:val="variable"/>
    <w:sig w:usb0="A00002EF" w:usb1="5000207B" w:usb2="00000000" w:usb3="00000000" w:csb0="0000019F" w:csb1="00000000"/>
  </w:font>
  <w:font w:name="IBM Plex Sans">
    <w:panose1 w:val="020B0503050203000203"/>
    <w:charset w:val="00"/>
    <w:family w:val="swiss"/>
    <w:notTrueType/>
    <w:pitch w:val="variable"/>
    <w:sig w:usb0="A00002EF" w:usb1="5000207B" w:usb2="00000000" w:usb3="00000000" w:csb0="0000019F" w:csb1="00000000"/>
  </w:font>
  <w:font w:name="IBM Plex Sans Text">
    <w:altName w:val="Calibri"/>
    <w:panose1 w:val="020B0503050203000203"/>
    <w:charset w:val="00"/>
    <w:family w:val="swiss"/>
    <w:notTrueType/>
    <w:pitch w:val="variable"/>
    <w:sig w:usb0="A00002EF" w:usb1="50002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935ED" w14:textId="77777777" w:rsidR="009F706B" w:rsidRDefault="009F70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D7DE4" w14:textId="77777777" w:rsidR="00F07006" w:rsidRDefault="00F070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3D8C6" w14:textId="77777777" w:rsidR="009F706B" w:rsidRDefault="009F70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A55F6" w14:textId="77777777" w:rsidR="00D87F72" w:rsidRDefault="00D87F72" w:rsidP="00A11B79">
      <w:pPr>
        <w:spacing w:line="240" w:lineRule="auto"/>
      </w:pPr>
      <w:r>
        <w:separator/>
      </w:r>
    </w:p>
  </w:footnote>
  <w:footnote w:type="continuationSeparator" w:id="0">
    <w:p w14:paraId="7C06A2C1" w14:textId="77777777" w:rsidR="00D87F72" w:rsidRDefault="00D87F72" w:rsidP="00A11B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58542" w14:textId="77777777" w:rsidR="009F706B" w:rsidRDefault="009F70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70DF9" w14:textId="77777777" w:rsidR="009F706B" w:rsidRDefault="009F70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7EEA7" w14:textId="77777777" w:rsidR="009F706B" w:rsidRDefault="009F70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2547B"/>
    <w:multiLevelType w:val="hybridMultilevel"/>
    <w:tmpl w:val="8CF2B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A95D53"/>
    <w:multiLevelType w:val="hybridMultilevel"/>
    <w:tmpl w:val="EC425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F53C56"/>
    <w:multiLevelType w:val="hybridMultilevel"/>
    <w:tmpl w:val="D76CC8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2B3D10"/>
    <w:multiLevelType w:val="hybridMultilevel"/>
    <w:tmpl w:val="A6CC48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8E17D9"/>
    <w:multiLevelType w:val="hybridMultilevel"/>
    <w:tmpl w:val="FDF67B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9587014">
    <w:abstractNumId w:val="0"/>
  </w:num>
  <w:num w:numId="2" w16cid:durableId="708340951">
    <w:abstractNumId w:val="2"/>
  </w:num>
  <w:num w:numId="3" w16cid:durableId="738678149">
    <w:abstractNumId w:val="1"/>
  </w:num>
  <w:num w:numId="4" w16cid:durableId="1618944570">
    <w:abstractNumId w:val="3"/>
  </w:num>
  <w:num w:numId="5" w16cid:durableId="16813496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4F6"/>
    <w:rsid w:val="00015424"/>
    <w:rsid w:val="00027E8A"/>
    <w:rsid w:val="0004771A"/>
    <w:rsid w:val="00082B59"/>
    <w:rsid w:val="00085A9B"/>
    <w:rsid w:val="00086981"/>
    <w:rsid w:val="0009069A"/>
    <w:rsid w:val="000C20C6"/>
    <w:rsid w:val="000C67D4"/>
    <w:rsid w:val="00103A6E"/>
    <w:rsid w:val="001067BB"/>
    <w:rsid w:val="00125983"/>
    <w:rsid w:val="00131A1E"/>
    <w:rsid w:val="0013652B"/>
    <w:rsid w:val="00152405"/>
    <w:rsid w:val="0015570F"/>
    <w:rsid w:val="00167AA1"/>
    <w:rsid w:val="00181E1C"/>
    <w:rsid w:val="001859AE"/>
    <w:rsid w:val="001A59C8"/>
    <w:rsid w:val="001C094A"/>
    <w:rsid w:val="002405E3"/>
    <w:rsid w:val="002509CB"/>
    <w:rsid w:val="00261422"/>
    <w:rsid w:val="00264DD7"/>
    <w:rsid w:val="0029438C"/>
    <w:rsid w:val="002C668E"/>
    <w:rsid w:val="002D17AD"/>
    <w:rsid w:val="002F2BF6"/>
    <w:rsid w:val="0030489C"/>
    <w:rsid w:val="0030562A"/>
    <w:rsid w:val="00320947"/>
    <w:rsid w:val="00322019"/>
    <w:rsid w:val="00324FBB"/>
    <w:rsid w:val="00330F6F"/>
    <w:rsid w:val="003354B7"/>
    <w:rsid w:val="003529EC"/>
    <w:rsid w:val="003539C4"/>
    <w:rsid w:val="00390173"/>
    <w:rsid w:val="0039358E"/>
    <w:rsid w:val="003A005F"/>
    <w:rsid w:val="003C1015"/>
    <w:rsid w:val="003D2C8E"/>
    <w:rsid w:val="003E09BD"/>
    <w:rsid w:val="003E7333"/>
    <w:rsid w:val="003F4A10"/>
    <w:rsid w:val="00401F60"/>
    <w:rsid w:val="004040DB"/>
    <w:rsid w:val="00406E4F"/>
    <w:rsid w:val="0041638F"/>
    <w:rsid w:val="0043388B"/>
    <w:rsid w:val="00436FFE"/>
    <w:rsid w:val="00443D02"/>
    <w:rsid w:val="00443F53"/>
    <w:rsid w:val="00445B25"/>
    <w:rsid w:val="004533AA"/>
    <w:rsid w:val="00454C2D"/>
    <w:rsid w:val="00482E92"/>
    <w:rsid w:val="00483538"/>
    <w:rsid w:val="00491B40"/>
    <w:rsid w:val="00497B1A"/>
    <w:rsid w:val="004F25D0"/>
    <w:rsid w:val="004F592F"/>
    <w:rsid w:val="00516F0D"/>
    <w:rsid w:val="00523EA8"/>
    <w:rsid w:val="0054279F"/>
    <w:rsid w:val="00545DA5"/>
    <w:rsid w:val="005716C2"/>
    <w:rsid w:val="005748E5"/>
    <w:rsid w:val="00586F6E"/>
    <w:rsid w:val="005973B9"/>
    <w:rsid w:val="005B7EB4"/>
    <w:rsid w:val="005C46BC"/>
    <w:rsid w:val="005C66CB"/>
    <w:rsid w:val="005D275B"/>
    <w:rsid w:val="005E4F23"/>
    <w:rsid w:val="0062726E"/>
    <w:rsid w:val="00645231"/>
    <w:rsid w:val="0069011C"/>
    <w:rsid w:val="00690925"/>
    <w:rsid w:val="0069437B"/>
    <w:rsid w:val="00734CF4"/>
    <w:rsid w:val="00765550"/>
    <w:rsid w:val="00786A36"/>
    <w:rsid w:val="0078748B"/>
    <w:rsid w:val="007B0DD4"/>
    <w:rsid w:val="007F14DB"/>
    <w:rsid w:val="007F228F"/>
    <w:rsid w:val="00800446"/>
    <w:rsid w:val="00804340"/>
    <w:rsid w:val="00805532"/>
    <w:rsid w:val="00806EC9"/>
    <w:rsid w:val="00816D5B"/>
    <w:rsid w:val="008177FA"/>
    <w:rsid w:val="0082080D"/>
    <w:rsid w:val="00847327"/>
    <w:rsid w:val="00857BB2"/>
    <w:rsid w:val="00862C25"/>
    <w:rsid w:val="0088409E"/>
    <w:rsid w:val="00884BE1"/>
    <w:rsid w:val="00895A15"/>
    <w:rsid w:val="008A027D"/>
    <w:rsid w:val="008A0593"/>
    <w:rsid w:val="008B6754"/>
    <w:rsid w:val="008C20AA"/>
    <w:rsid w:val="008C6578"/>
    <w:rsid w:val="008F378D"/>
    <w:rsid w:val="00901B80"/>
    <w:rsid w:val="00906FC6"/>
    <w:rsid w:val="009075DA"/>
    <w:rsid w:val="00916E5A"/>
    <w:rsid w:val="009257C8"/>
    <w:rsid w:val="00985681"/>
    <w:rsid w:val="0099002F"/>
    <w:rsid w:val="009A015B"/>
    <w:rsid w:val="009A788B"/>
    <w:rsid w:val="009C73A6"/>
    <w:rsid w:val="009D567E"/>
    <w:rsid w:val="009E2347"/>
    <w:rsid w:val="009F706B"/>
    <w:rsid w:val="00A11B79"/>
    <w:rsid w:val="00A2207E"/>
    <w:rsid w:val="00A22EFB"/>
    <w:rsid w:val="00A46B41"/>
    <w:rsid w:val="00A50934"/>
    <w:rsid w:val="00A572AA"/>
    <w:rsid w:val="00A64DCB"/>
    <w:rsid w:val="00A7567D"/>
    <w:rsid w:val="00A820DA"/>
    <w:rsid w:val="00A944C2"/>
    <w:rsid w:val="00AA6198"/>
    <w:rsid w:val="00AC6036"/>
    <w:rsid w:val="00AE3D6C"/>
    <w:rsid w:val="00AF396C"/>
    <w:rsid w:val="00AF54F6"/>
    <w:rsid w:val="00B22C93"/>
    <w:rsid w:val="00B76D96"/>
    <w:rsid w:val="00B816A9"/>
    <w:rsid w:val="00B96A53"/>
    <w:rsid w:val="00B970C4"/>
    <w:rsid w:val="00BC08BE"/>
    <w:rsid w:val="00BD5174"/>
    <w:rsid w:val="00BE18F9"/>
    <w:rsid w:val="00C01083"/>
    <w:rsid w:val="00C31F68"/>
    <w:rsid w:val="00C408E9"/>
    <w:rsid w:val="00C45ABD"/>
    <w:rsid w:val="00C64168"/>
    <w:rsid w:val="00C676DF"/>
    <w:rsid w:val="00C75E5A"/>
    <w:rsid w:val="00C94FBB"/>
    <w:rsid w:val="00CA6A7A"/>
    <w:rsid w:val="00CB5637"/>
    <w:rsid w:val="00CD0151"/>
    <w:rsid w:val="00CF58F9"/>
    <w:rsid w:val="00D05632"/>
    <w:rsid w:val="00D13E8D"/>
    <w:rsid w:val="00D145A0"/>
    <w:rsid w:val="00D2085F"/>
    <w:rsid w:val="00D731E0"/>
    <w:rsid w:val="00D87F72"/>
    <w:rsid w:val="00DA55B3"/>
    <w:rsid w:val="00DC1C86"/>
    <w:rsid w:val="00DC4CC5"/>
    <w:rsid w:val="00DF0AAF"/>
    <w:rsid w:val="00E2236A"/>
    <w:rsid w:val="00E256A1"/>
    <w:rsid w:val="00E2631F"/>
    <w:rsid w:val="00E528DC"/>
    <w:rsid w:val="00E9350C"/>
    <w:rsid w:val="00EA1315"/>
    <w:rsid w:val="00EC650B"/>
    <w:rsid w:val="00ED51BE"/>
    <w:rsid w:val="00EE31C0"/>
    <w:rsid w:val="00EE786E"/>
    <w:rsid w:val="00EF3923"/>
    <w:rsid w:val="00F02A85"/>
    <w:rsid w:val="00F07006"/>
    <w:rsid w:val="00F1661B"/>
    <w:rsid w:val="00F204DA"/>
    <w:rsid w:val="00F512B2"/>
    <w:rsid w:val="00F65AD0"/>
    <w:rsid w:val="00F729B7"/>
    <w:rsid w:val="00F75B56"/>
    <w:rsid w:val="00F8180A"/>
    <w:rsid w:val="00F90A0B"/>
    <w:rsid w:val="00F9302D"/>
    <w:rsid w:val="00FE128F"/>
    <w:rsid w:val="00FE7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A273B1"/>
  <w15:chartTrackingRefBased/>
  <w15:docId w15:val="{A6D0D370-158E-0241-B50A-CB18FBAA5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786E"/>
    <w:pPr>
      <w:spacing w:after="0" w:line="276" w:lineRule="auto"/>
    </w:pPr>
    <w:rPr>
      <w:rFonts w:ascii="Arial" w:eastAsia="Arial" w:hAnsi="Arial" w:cs="Arial"/>
      <w:lang w:val="en" w:eastAsia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1B7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1B79"/>
    <w:rPr>
      <w:rFonts w:ascii="Arial" w:eastAsia="Arial" w:hAnsi="Arial" w:cs="Arial"/>
      <w:lang w:val="en" w:eastAsia="en-ZA"/>
    </w:rPr>
  </w:style>
  <w:style w:type="paragraph" w:styleId="Footer">
    <w:name w:val="footer"/>
    <w:basedOn w:val="Normal"/>
    <w:link w:val="FooterChar"/>
    <w:uiPriority w:val="99"/>
    <w:unhideWhenUsed/>
    <w:rsid w:val="00A11B7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1B79"/>
    <w:rPr>
      <w:rFonts w:ascii="Arial" w:eastAsia="Arial" w:hAnsi="Arial" w:cs="Arial"/>
      <w:lang w:val="en" w:eastAsia="en-ZA"/>
    </w:rPr>
  </w:style>
  <w:style w:type="paragraph" w:styleId="NormalWeb">
    <w:name w:val="Normal (Web)"/>
    <w:basedOn w:val="Normal"/>
    <w:uiPriority w:val="99"/>
    <w:unhideWhenUsed/>
    <w:rsid w:val="005B7E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5B7EB4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F2BF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220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20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0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ihr.com/demo-portal/preview-lessons/talent-management-certificate/?utm_source=resource-new&amp;utm_medium=resource-new&amp;utm_campaign=employee-review&amp;utm_content=templates" TargetMode="External"/><Relationship Id="rId13" Type="http://schemas.openxmlformats.org/officeDocument/2006/relationships/hyperlink" Target="https://www.aihr.com/hr-resources/9-box-grid-guide/?utm_source=resource-new&amp;utm_medium=resource-new&amp;utm_campaign=templates&amp;utm_content=templates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hyperlink" Target="https://www.aihr.com/courses/talent-management-certificate/?utm_source=resource-new&amp;utm_medium=resource-new&amp;utm_campaign=templates&amp;utm_content=templates" TargetMode="External"/><Relationship Id="rId17" Type="http://schemas.openxmlformats.org/officeDocument/2006/relationships/hyperlink" Target="https://www.aihr.com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aihr.com/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aihr.com/hr-competency-model/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23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www.aihr.com/blog/performance-improvement-plan-template/?utm_source=resource-new&amp;utm_medium=resource-new&amp;utm_campaign=templates&amp;utm_content=templates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954</Words>
  <Characters>5444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Bristow</dc:creator>
  <cp:keywords/>
  <dc:description/>
  <cp:lastModifiedBy>Paula Garcia</cp:lastModifiedBy>
  <cp:revision>16</cp:revision>
  <cp:lastPrinted>2022-11-24T10:30:00Z</cp:lastPrinted>
  <dcterms:created xsi:type="dcterms:W3CDTF">2025-10-15T09:44:00Z</dcterms:created>
  <dcterms:modified xsi:type="dcterms:W3CDTF">2026-07-01T09:18:00Z</dcterms:modified>
</cp:coreProperties>
</file>